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F6E9D" w:rsidRDefault="005F6E9D">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12245" w:type="dxa"/>
        <w:tblLayout w:type="fixed"/>
        <w:tblLook w:val="0000" w:firstRow="0" w:lastRow="0" w:firstColumn="0" w:lastColumn="0" w:noHBand="0" w:noVBand="0"/>
      </w:tblPr>
      <w:tblGrid>
        <w:gridCol w:w="12245"/>
      </w:tblGrid>
      <w:tr w:rsidR="005F6E9D" w14:paraId="46B2E2C3" w14:textId="77777777">
        <w:trPr>
          <w:cantSplit/>
          <w:trHeight w:val="3508"/>
        </w:trPr>
        <w:tc>
          <w:tcPr>
            <w:tcW w:w="12245" w:type="dxa"/>
            <w:shd w:val="clear" w:color="auto" w:fill="FFFFFF"/>
            <w:tcMar>
              <w:left w:w="0" w:type="dxa"/>
              <w:right w:w="0" w:type="dxa"/>
            </w:tcMar>
            <w:vAlign w:val="center"/>
          </w:tcPr>
          <w:p w14:paraId="00000002" w14:textId="77777777" w:rsidR="005F6E9D" w:rsidRDefault="00AB0DA2" w:rsidP="005577FF">
            <w:pPr>
              <w:pStyle w:val="Heading2"/>
              <w:numPr>
                <w:ilvl w:val="0"/>
                <w:numId w:val="0"/>
              </w:numPr>
              <w:rPr>
                <w:color w:val="666666"/>
                <w:sz w:val="22"/>
                <w:szCs w:val="22"/>
              </w:rPr>
            </w:pPr>
            <w:r>
              <w:rPr>
                <w:noProof/>
              </w:rPr>
              <w:drawing>
                <wp:anchor distT="0" distB="0" distL="114300" distR="114300" simplePos="0" relativeHeight="251658240" behindDoc="0" locked="0" layoutInCell="1" hidden="0" allowOverlap="1" wp14:anchorId="4DCF6084" wp14:editId="61C5CA08">
                  <wp:simplePos x="0" y="0"/>
                  <wp:positionH relativeFrom="column">
                    <wp:posOffset>-6572250</wp:posOffset>
                  </wp:positionH>
                  <wp:positionV relativeFrom="paragraph">
                    <wp:posOffset>201930</wp:posOffset>
                  </wp:positionV>
                  <wp:extent cx="6153150" cy="577215"/>
                  <wp:effectExtent l="0" t="0" r="0" b="0"/>
                  <wp:wrapSquare wrapText="bothSides" distT="0" distB="0" distL="114300" distR="114300"/>
                  <wp:docPr id="8" name="image4.png" descr="logo ingles dom rep"/>
                  <wp:cNvGraphicFramePr/>
                  <a:graphic xmlns:a="http://schemas.openxmlformats.org/drawingml/2006/main">
                    <a:graphicData uri="http://schemas.openxmlformats.org/drawingml/2006/picture">
                      <pic:pic xmlns:pic="http://schemas.openxmlformats.org/drawingml/2006/picture">
                        <pic:nvPicPr>
                          <pic:cNvPr id="0" name="image4.png" descr="logo ingles dom rep"/>
                          <pic:cNvPicPr preferRelativeResize="0"/>
                        </pic:nvPicPr>
                        <pic:blipFill>
                          <a:blip r:embed="rId8"/>
                          <a:srcRect/>
                          <a:stretch>
                            <a:fillRect/>
                          </a:stretch>
                        </pic:blipFill>
                        <pic:spPr>
                          <a:xfrm>
                            <a:off x="0" y="0"/>
                            <a:ext cx="6153150" cy="577215"/>
                          </a:xfrm>
                          <a:prstGeom prst="rect">
                            <a:avLst/>
                          </a:prstGeom>
                          <a:ln/>
                        </pic:spPr>
                      </pic:pic>
                    </a:graphicData>
                  </a:graphic>
                  <wp14:sizeRelH relativeFrom="margin">
                    <wp14:pctWidth>0</wp14:pctWidth>
                  </wp14:sizeRelH>
                  <wp14:sizeRelV relativeFrom="margin">
                    <wp14:pctHeight>0</wp14:pctHeight>
                  </wp14:sizeRelV>
                </wp:anchor>
              </w:drawing>
            </w:r>
          </w:p>
        </w:tc>
      </w:tr>
      <w:tr w:rsidR="005F6E9D" w14:paraId="36289784" w14:textId="77777777">
        <w:trPr>
          <w:cantSplit/>
          <w:trHeight w:val="3508"/>
        </w:trPr>
        <w:tc>
          <w:tcPr>
            <w:tcW w:w="12245" w:type="dxa"/>
            <w:shd w:val="clear" w:color="auto" w:fill="002A6C"/>
            <w:tcMar>
              <w:left w:w="0" w:type="dxa"/>
              <w:right w:w="0" w:type="dxa"/>
            </w:tcMar>
            <w:vAlign w:val="center"/>
          </w:tcPr>
          <w:p w14:paraId="00000003" w14:textId="77777777" w:rsidR="005F6E9D" w:rsidRDefault="005F6E9D">
            <w:pPr>
              <w:keepNext/>
              <w:ind w:left="1440" w:right="1440"/>
              <w:rPr>
                <w:rFonts w:ascii="Gill Sans" w:eastAsia="Gill Sans" w:hAnsi="Gill Sans" w:cs="Gill Sans"/>
                <w:sz w:val="32"/>
                <w:szCs w:val="32"/>
              </w:rPr>
            </w:pPr>
          </w:p>
          <w:p w14:paraId="00000004" w14:textId="77777777" w:rsidR="005F6E9D" w:rsidRDefault="005F6E9D">
            <w:pPr>
              <w:keepNext/>
              <w:ind w:left="1440" w:right="1440"/>
              <w:rPr>
                <w:rFonts w:ascii="Gill Sans" w:eastAsia="Gill Sans" w:hAnsi="Gill Sans" w:cs="Gill Sans"/>
                <w:sz w:val="32"/>
                <w:szCs w:val="32"/>
              </w:rPr>
            </w:pPr>
          </w:p>
          <w:p w14:paraId="00000005" w14:textId="77777777" w:rsidR="005F6E9D" w:rsidRDefault="00AB0DA2">
            <w:pPr>
              <w:keepNext/>
              <w:ind w:left="1440" w:right="1440"/>
              <w:rPr>
                <w:rFonts w:ascii="Gill Sans" w:eastAsia="Gill Sans" w:hAnsi="Gill Sans" w:cs="Gill Sans"/>
                <w:sz w:val="32"/>
                <w:szCs w:val="32"/>
              </w:rPr>
            </w:pPr>
            <w:r>
              <w:rPr>
                <w:rFonts w:ascii="Gill Sans" w:eastAsia="Gill Sans" w:hAnsi="Gill Sans" w:cs="Gill Sans"/>
                <w:sz w:val="32"/>
                <w:szCs w:val="32"/>
              </w:rPr>
              <w:t>BEING LGBTI IN THE CARIBBEAN (BLIC)</w:t>
            </w:r>
          </w:p>
          <w:p w14:paraId="00000006" w14:textId="77777777" w:rsidR="005F6E9D" w:rsidRDefault="00AB0DA2">
            <w:pPr>
              <w:keepNext/>
              <w:ind w:left="1440" w:right="1440"/>
              <w:rPr>
                <w:rFonts w:ascii="Gill Sans" w:eastAsia="Gill Sans" w:hAnsi="Gill Sans" w:cs="Gill Sans"/>
                <w:sz w:val="64"/>
                <w:szCs w:val="64"/>
              </w:rPr>
            </w:pPr>
            <w:r>
              <w:rPr>
                <w:rFonts w:ascii="Gill Sans" w:eastAsia="Gill Sans" w:hAnsi="Gill Sans" w:cs="Gill Sans"/>
                <w:sz w:val="64"/>
                <w:szCs w:val="64"/>
              </w:rPr>
              <w:t>Annual Report</w:t>
            </w:r>
          </w:p>
          <w:p w14:paraId="00000007" w14:textId="77777777" w:rsidR="005F6E9D" w:rsidRDefault="00AB0DA2">
            <w:pPr>
              <w:keepNext/>
              <w:ind w:left="1440" w:right="1440"/>
              <w:jc w:val="both"/>
              <w:rPr>
                <w:rFonts w:ascii="Gill Sans" w:eastAsia="Gill Sans" w:hAnsi="Gill Sans" w:cs="Gill Sans"/>
                <w:i/>
                <w:color w:val="666666"/>
                <w:sz w:val="32"/>
                <w:szCs w:val="32"/>
              </w:rPr>
            </w:pPr>
            <w:r>
              <w:rPr>
                <w:rFonts w:ascii="Gill Sans" w:eastAsia="Gill Sans" w:hAnsi="Gill Sans" w:cs="Gill Sans"/>
                <w:sz w:val="32"/>
                <w:szCs w:val="32"/>
              </w:rPr>
              <w:t>15 -10 -2021 to 15-04-2022</w:t>
            </w:r>
            <w:r>
              <w:rPr>
                <w:noProof/>
              </w:rPr>
              <mc:AlternateContent>
                <mc:Choice Requires="wps">
                  <w:drawing>
                    <wp:anchor distT="0" distB="0" distL="114300" distR="114300" simplePos="0" relativeHeight="251659264" behindDoc="0" locked="0" layoutInCell="1" hidden="0" allowOverlap="1" wp14:anchorId="27B68CE2" wp14:editId="21478748">
                      <wp:simplePos x="0" y="0"/>
                      <wp:positionH relativeFrom="column">
                        <wp:posOffset>1</wp:posOffset>
                      </wp:positionH>
                      <wp:positionV relativeFrom="paragraph">
                        <wp:posOffset>812800</wp:posOffset>
                      </wp:positionV>
                      <wp:extent cx="7873365" cy="5866988"/>
                      <wp:effectExtent l="0" t="0" r="0" b="0"/>
                      <wp:wrapNone/>
                      <wp:docPr id="7" name=""/>
                      <wp:cNvGraphicFramePr/>
                      <a:graphic xmlns:a="http://schemas.openxmlformats.org/drawingml/2006/main">
                        <a:graphicData uri="http://schemas.microsoft.com/office/word/2010/wordprocessingShape">
                          <wps:wsp>
                            <wps:cNvSpPr/>
                            <wps:spPr>
                              <a:xfrm>
                                <a:off x="1414080" y="850110"/>
                                <a:ext cx="7863840" cy="5859780"/>
                              </a:xfrm>
                              <a:prstGeom prst="rect">
                                <a:avLst/>
                              </a:prstGeom>
                              <a:solidFill>
                                <a:srgbClr val="666666"/>
                              </a:solidFill>
                              <a:ln>
                                <a:noFill/>
                              </a:ln>
                            </wps:spPr>
                            <wps:txbx>
                              <w:txbxContent>
                                <w:p w14:paraId="6D3E2E9C" w14:textId="77777777" w:rsidR="005F6E9D" w:rsidRDefault="005F6E9D">
                                  <w:pPr>
                                    <w:ind w:left="1440" w:right="1165" w:firstLine="1440"/>
                                    <w:textDirection w:val="btLr"/>
                                  </w:pPr>
                                </w:p>
                                <w:p w14:paraId="058F0319" w14:textId="77777777" w:rsidR="005F6E9D" w:rsidRDefault="005F6E9D">
                                  <w:pPr>
                                    <w:ind w:left="1440" w:right="1165" w:firstLine="1440"/>
                                    <w:textDirection w:val="btLr"/>
                                  </w:pPr>
                                </w:p>
                                <w:p w14:paraId="5A768343" w14:textId="77777777" w:rsidR="005F6E9D" w:rsidRDefault="005F6E9D">
                                  <w:pPr>
                                    <w:ind w:left="1440" w:right="1165" w:firstLine="1440"/>
                                    <w:textDirection w:val="btLr"/>
                                  </w:pPr>
                                </w:p>
                                <w:p w14:paraId="0F968F7D" w14:textId="77777777" w:rsidR="005F6E9D" w:rsidRDefault="005F6E9D">
                                  <w:pPr>
                                    <w:ind w:left="1440" w:right="1165" w:firstLine="1440"/>
                                    <w:textDirection w:val="btLr"/>
                                  </w:pPr>
                                </w:p>
                                <w:p w14:paraId="1E0B6256" w14:textId="77777777" w:rsidR="005F6E9D" w:rsidRDefault="005F6E9D">
                                  <w:pPr>
                                    <w:ind w:left="1440" w:right="1165" w:firstLine="1440"/>
                                    <w:textDirection w:val="btLr"/>
                                  </w:pPr>
                                </w:p>
                                <w:p w14:paraId="35C8525D" w14:textId="77777777" w:rsidR="005F6E9D" w:rsidRDefault="005F6E9D">
                                  <w:pPr>
                                    <w:ind w:left="1440" w:right="1165" w:firstLine="1440"/>
                                    <w:textDirection w:val="btLr"/>
                                  </w:pPr>
                                </w:p>
                                <w:p w14:paraId="610C7A72" w14:textId="77777777" w:rsidR="005F6E9D" w:rsidRDefault="005F6E9D">
                                  <w:pPr>
                                    <w:ind w:left="1440" w:right="1165" w:firstLine="1440"/>
                                    <w:textDirection w:val="btLr"/>
                                  </w:pPr>
                                </w:p>
                                <w:p w14:paraId="36C25E40" w14:textId="77777777" w:rsidR="005F6E9D" w:rsidRDefault="005F6E9D">
                                  <w:pPr>
                                    <w:ind w:left="1440" w:right="1165" w:firstLine="1440"/>
                                    <w:textDirection w:val="btLr"/>
                                  </w:pPr>
                                </w:p>
                                <w:p w14:paraId="59A69A3C" w14:textId="77777777" w:rsidR="005F6E9D" w:rsidRDefault="005F6E9D">
                                  <w:pPr>
                                    <w:ind w:left="1440" w:right="1165" w:firstLine="1440"/>
                                    <w:textDirection w:val="btLr"/>
                                  </w:pPr>
                                </w:p>
                                <w:p w14:paraId="6777D998" w14:textId="77777777" w:rsidR="005F6E9D" w:rsidRDefault="005F6E9D">
                                  <w:pPr>
                                    <w:ind w:left="1440" w:right="1165" w:firstLine="1440"/>
                                    <w:textDirection w:val="btLr"/>
                                  </w:pPr>
                                </w:p>
                                <w:p w14:paraId="7BE38856" w14:textId="77777777" w:rsidR="005F6E9D" w:rsidRDefault="00AB0DA2">
                                  <w:pPr>
                                    <w:ind w:left="1440" w:right="1165" w:firstLine="1440"/>
                                    <w:textDirection w:val="btLr"/>
                                  </w:pPr>
                                  <w:r>
                                    <w:rPr>
                                      <w:rFonts w:ascii="Gill Sans" w:eastAsia="Gill Sans" w:hAnsi="Gill Sans" w:cs="Gill Sans"/>
                                      <w:color w:val="FFFFFF"/>
                                    </w:rPr>
                                    <w:t>Submission Date: 24 June 2022.</w:t>
                                  </w:r>
                                </w:p>
                                <w:p w14:paraId="62F24F90" w14:textId="77777777" w:rsidR="005F6E9D" w:rsidRDefault="005F6E9D">
                                  <w:pPr>
                                    <w:ind w:left="1440" w:right="1165" w:firstLine="1440"/>
                                    <w:textDirection w:val="btLr"/>
                                  </w:pPr>
                                </w:p>
                                <w:p w14:paraId="04E33F20" w14:textId="77777777" w:rsidR="005F6E9D" w:rsidRDefault="005F6E9D">
                                  <w:pPr>
                                    <w:ind w:left="1440" w:right="1165" w:firstLine="1440"/>
                                    <w:textDirection w:val="btLr"/>
                                  </w:pPr>
                                </w:p>
                                <w:p w14:paraId="1CF9731D" w14:textId="77777777" w:rsidR="005F6E9D" w:rsidRDefault="00AB0DA2">
                                  <w:pPr>
                                    <w:ind w:left="1440" w:right="1165" w:firstLine="1440"/>
                                    <w:textDirection w:val="btLr"/>
                                  </w:pPr>
                                  <w:r>
                                    <w:rPr>
                                      <w:rFonts w:ascii="Gill Sans" w:eastAsia="Gill Sans" w:hAnsi="Gill Sans" w:cs="Gill Sans"/>
                                      <w:color w:val="FFFFFF"/>
                                    </w:rPr>
                                    <w:t>[Contract/Agreement] Number: AID-517-IO-17-00001</w:t>
                                  </w:r>
                                </w:p>
                                <w:p w14:paraId="28C1D3C3" w14:textId="77777777" w:rsidR="005F6E9D" w:rsidRDefault="00AB0DA2">
                                  <w:pPr>
                                    <w:ind w:left="1440" w:right="1165" w:firstLine="1440"/>
                                    <w:textDirection w:val="btLr"/>
                                  </w:pPr>
                                  <w:r>
                                    <w:rPr>
                                      <w:rFonts w:ascii="Gill Sans" w:eastAsia="Gill Sans" w:hAnsi="Gill Sans" w:cs="Gill Sans"/>
                                      <w:color w:val="FFFFFF"/>
                                    </w:rPr>
                                    <w:t>Activity Start Date and End Date: September 22, 2018, to February 28, 2023</w:t>
                                  </w:r>
                                </w:p>
                                <w:p w14:paraId="2EE5AA78" w14:textId="77777777" w:rsidR="005F6E9D" w:rsidRDefault="00AB0DA2">
                                  <w:pPr>
                                    <w:ind w:left="1440" w:right="1165" w:firstLine="1440"/>
                                    <w:textDirection w:val="btLr"/>
                                  </w:pPr>
                                  <w:r>
                                    <w:rPr>
                                      <w:rFonts w:ascii="Gill Sans" w:eastAsia="Gill Sans" w:hAnsi="Gill Sans" w:cs="Gill Sans"/>
                                      <w:color w:val="FFFFFF"/>
                                    </w:rPr>
                                    <w:t>[COR/AOR] Name: Luis Duran</w:t>
                                  </w:r>
                                </w:p>
                                <w:p w14:paraId="3BC99423" w14:textId="77777777" w:rsidR="005F6E9D" w:rsidRDefault="005F6E9D">
                                  <w:pPr>
                                    <w:ind w:left="1440" w:right="1165" w:firstLine="1440"/>
                                    <w:textDirection w:val="btLr"/>
                                  </w:pPr>
                                </w:p>
                                <w:p w14:paraId="3F44D4B0" w14:textId="77777777" w:rsidR="005F6E9D" w:rsidRDefault="00AB0DA2">
                                  <w:pPr>
                                    <w:ind w:left="1440" w:right="1165" w:firstLine="1440"/>
                                    <w:textDirection w:val="btLr"/>
                                  </w:pPr>
                                  <w:r>
                                    <w:rPr>
                                      <w:rFonts w:ascii="Gill Sans" w:eastAsia="Gill Sans" w:hAnsi="Gill Sans" w:cs="Gill Sans"/>
                                      <w:color w:val="FFFFFF"/>
                                    </w:rPr>
                                    <w:t xml:space="preserve">Submitted by </w:t>
                                  </w:r>
                                  <w:r>
                                    <w:rPr>
                                      <w:rFonts w:ascii="Gill Sans" w:eastAsia="Gill Sans" w:hAnsi="Gill Sans" w:cs="Gill Sans"/>
                                      <w:color w:val="FFFFFF"/>
                                    </w:rPr>
                                    <w:tab/>
                                    <w:t>Karin Santi, Chief of Party</w:t>
                                  </w:r>
                                </w:p>
                                <w:p w14:paraId="4EA032D6" w14:textId="77777777" w:rsidR="005F6E9D" w:rsidRDefault="00AB0DA2">
                                  <w:pPr>
                                    <w:ind w:left="2160" w:right="1165" w:firstLine="2880"/>
                                    <w:textDirection w:val="btLr"/>
                                  </w:pPr>
                                  <w:r>
                                    <w:rPr>
                                      <w:rFonts w:ascii="Gill Sans" w:eastAsia="Gill Sans" w:hAnsi="Gill Sans" w:cs="Gill Sans"/>
                                      <w:b/>
                                      <w:color w:val="FFFFFF"/>
                                    </w:rPr>
                                    <w:t>United Nations Development Programme</w:t>
                                  </w:r>
                                </w:p>
                                <w:p w14:paraId="72CB1FD8" w14:textId="77777777" w:rsidR="005F6E9D" w:rsidRDefault="00AB0DA2">
                                  <w:pPr>
                                    <w:ind w:left="1440" w:right="1165" w:firstLine="1440"/>
                                    <w:textDirection w:val="btLr"/>
                                  </w:pPr>
                                  <w:r>
                                    <w:rPr>
                                      <w:rFonts w:ascii="Gill Sans" w:eastAsia="Gill Sans" w:hAnsi="Gill Sans" w:cs="Gill Sans"/>
                                      <w:color w:val="FFFFFF"/>
                                    </w:rPr>
                                    <w:tab/>
                                  </w:r>
                                  <w:r>
                                    <w:rPr>
                                      <w:rFonts w:ascii="Gill Sans" w:eastAsia="Gill Sans" w:hAnsi="Gill Sans" w:cs="Gill Sans"/>
                                      <w:color w:val="FFFFFF"/>
                                    </w:rPr>
                                    <w:tab/>
                                    <w:t>City of Knowledge, Building 128, Panama City, Panama</w:t>
                                  </w:r>
                                </w:p>
                                <w:p w14:paraId="75919515" w14:textId="77777777" w:rsidR="005F6E9D" w:rsidRDefault="00AB0DA2">
                                  <w:pPr>
                                    <w:ind w:left="1440" w:right="1165" w:firstLine="1440"/>
                                    <w:textDirection w:val="btLr"/>
                                  </w:pPr>
                                  <w:r>
                                    <w:rPr>
                                      <w:rFonts w:ascii="Gill Sans" w:eastAsia="Gill Sans" w:hAnsi="Gill Sans" w:cs="Gill Sans"/>
                                      <w:color w:val="FFFFFF"/>
                                    </w:rPr>
                                    <w:tab/>
                                  </w:r>
                                  <w:r>
                                    <w:rPr>
                                      <w:rFonts w:ascii="Gill Sans" w:eastAsia="Gill Sans" w:hAnsi="Gill Sans" w:cs="Gill Sans"/>
                                      <w:color w:val="FFFFFF"/>
                                    </w:rPr>
                                    <w:tab/>
                                    <w:t>Tel: +507 302 4610</w:t>
                                  </w:r>
                                </w:p>
                                <w:p w14:paraId="6D112AF5" w14:textId="77777777" w:rsidR="005F6E9D" w:rsidRDefault="00AB0DA2">
                                  <w:pPr>
                                    <w:ind w:left="1440" w:right="1165" w:firstLine="1440"/>
                                    <w:textDirection w:val="btLr"/>
                                  </w:pPr>
                                  <w:r>
                                    <w:rPr>
                                      <w:rFonts w:ascii="Gill Sans" w:eastAsia="Gill Sans" w:hAnsi="Gill Sans" w:cs="Gill Sans"/>
                                      <w:color w:val="FFFFFF"/>
                                    </w:rPr>
                                    <w:tab/>
                                  </w:r>
                                  <w:r>
                                    <w:rPr>
                                      <w:rFonts w:ascii="Gill Sans" w:eastAsia="Gill Sans" w:hAnsi="Gill Sans" w:cs="Gill Sans"/>
                                      <w:color w:val="FFFFFF"/>
                                    </w:rPr>
                                    <w:tab/>
                                    <w:t xml:space="preserve">Email: </w:t>
                                  </w:r>
                                  <w:r>
                                    <w:rPr>
                                      <w:rFonts w:ascii="Gill Sans" w:eastAsia="Gill Sans" w:hAnsi="Gill Sans" w:cs="Gill Sans"/>
                                      <w:color w:val="0000FF"/>
                                      <w:u w:val="single"/>
                                    </w:rPr>
                                    <w:t>karin.santi@undp.org</w:t>
                                  </w:r>
                                </w:p>
                                <w:p w14:paraId="46A9DB3C" w14:textId="77777777" w:rsidR="005F6E9D" w:rsidRDefault="005F6E9D">
                                  <w:pPr>
                                    <w:ind w:left="1440" w:right="1165" w:firstLine="1440"/>
                                    <w:textDirection w:val="btLr"/>
                                  </w:pPr>
                                </w:p>
                                <w:p w14:paraId="7D4C6BBA" w14:textId="77777777" w:rsidR="005F6E9D" w:rsidRDefault="005F6E9D">
                                  <w:pPr>
                                    <w:ind w:left="1440" w:right="1165" w:firstLine="1440"/>
                                    <w:textDirection w:val="btLr"/>
                                  </w:pPr>
                                </w:p>
                                <w:p w14:paraId="77CDC417" w14:textId="77777777" w:rsidR="005F6E9D" w:rsidRDefault="005F6E9D">
                                  <w:pPr>
                                    <w:ind w:left="1440" w:right="1165" w:firstLine="1440"/>
                                    <w:textDirection w:val="btLr"/>
                                  </w:pPr>
                                </w:p>
                                <w:p w14:paraId="2BE89A92" w14:textId="77777777" w:rsidR="005F6E9D" w:rsidRDefault="00AB0DA2">
                                  <w:pPr>
                                    <w:ind w:left="1440" w:right="1165" w:firstLine="1440"/>
                                    <w:jc w:val="both"/>
                                    <w:textDirection w:val="btLr"/>
                                  </w:pPr>
                                  <w:r>
                                    <w:rPr>
                                      <w:rFonts w:ascii="Gill Sans" w:eastAsia="Gill Sans" w:hAnsi="Gill Sans" w:cs="Gill Sans"/>
                                      <w:color w:val="FFFFFF"/>
                                    </w:rPr>
                                    <w:t>This document was produced for review by the United States Agency for International Development in the Dominican Republic (USAID/DR).</w:t>
                                  </w:r>
                                </w:p>
                                <w:p w14:paraId="157EA264" w14:textId="77777777" w:rsidR="005F6E9D" w:rsidRDefault="005F6E9D">
                                  <w:pPr>
                                    <w:ind w:left="1440" w:right="1165" w:firstLine="1440"/>
                                    <w:textDirection w:val="btLr"/>
                                  </w:pPr>
                                </w:p>
                              </w:txbxContent>
                            </wps:txbx>
                            <wps:bodyPr spcFirstLastPara="1" wrap="square" lIns="91425" tIns="45700" rIns="91425" bIns="45700" anchor="t" anchorCtr="0">
                              <a:noAutofit/>
                            </wps:bodyPr>
                          </wps:wsp>
                        </a:graphicData>
                      </a:graphic>
                    </wp:anchor>
                  </w:drawing>
                </mc:Choice>
                <mc:Fallback>
                  <w:pict>
                    <v:rect w14:anchorId="27B68CE2" id="_x0000_s1026" style="position:absolute;left:0;text-align:left;margin-left:0;margin-top:64pt;width:619.95pt;height:461.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" fillcolor="#666" stroked="f">
                      <v:textbox inset="2.53958mm,1.2694mm,2.53958mm,1.2694mm">
                        <w:txbxContent>
                          <w:p w14:paraId="6D3E2E9C" w14:textId="77777777" w:rsidR="005F6E9D" w:rsidRDefault="005F6E9D">
                            <w:pPr>
                              <w:ind w:left="1440" w:right="1165" w:firstLine="1440"/>
                              <w:textDirection w:val="btLr"/>
                            </w:pPr>
                          </w:p>
                          <w:p w14:paraId="058F0319" w14:textId="77777777" w:rsidR="005F6E9D" w:rsidRDefault="005F6E9D">
                            <w:pPr>
                              <w:ind w:left="1440" w:right="1165" w:firstLine="1440"/>
                              <w:textDirection w:val="btLr"/>
                            </w:pPr>
                          </w:p>
                          <w:p w14:paraId="5A768343" w14:textId="77777777" w:rsidR="005F6E9D" w:rsidRDefault="005F6E9D">
                            <w:pPr>
                              <w:ind w:left="1440" w:right="1165" w:firstLine="1440"/>
                              <w:textDirection w:val="btLr"/>
                            </w:pPr>
                          </w:p>
                          <w:p w14:paraId="0F968F7D" w14:textId="77777777" w:rsidR="005F6E9D" w:rsidRDefault="005F6E9D">
                            <w:pPr>
                              <w:ind w:left="1440" w:right="1165" w:firstLine="1440"/>
                              <w:textDirection w:val="btLr"/>
                            </w:pPr>
                          </w:p>
                          <w:p w14:paraId="1E0B6256" w14:textId="77777777" w:rsidR="005F6E9D" w:rsidRDefault="005F6E9D">
                            <w:pPr>
                              <w:ind w:left="1440" w:right="1165" w:firstLine="1440"/>
                              <w:textDirection w:val="btLr"/>
                            </w:pPr>
                          </w:p>
                          <w:p w14:paraId="35C8525D" w14:textId="77777777" w:rsidR="005F6E9D" w:rsidRDefault="005F6E9D">
                            <w:pPr>
                              <w:ind w:left="1440" w:right="1165" w:firstLine="1440"/>
                              <w:textDirection w:val="btLr"/>
                            </w:pPr>
                          </w:p>
                          <w:p w14:paraId="610C7A72" w14:textId="77777777" w:rsidR="005F6E9D" w:rsidRDefault="005F6E9D">
                            <w:pPr>
                              <w:ind w:left="1440" w:right="1165" w:firstLine="1440"/>
                              <w:textDirection w:val="btLr"/>
                            </w:pPr>
                          </w:p>
                          <w:p w14:paraId="36C25E40" w14:textId="77777777" w:rsidR="005F6E9D" w:rsidRDefault="005F6E9D">
                            <w:pPr>
                              <w:ind w:left="1440" w:right="1165" w:firstLine="1440"/>
                              <w:textDirection w:val="btLr"/>
                            </w:pPr>
                          </w:p>
                          <w:p w14:paraId="59A69A3C" w14:textId="77777777" w:rsidR="005F6E9D" w:rsidRDefault="005F6E9D">
                            <w:pPr>
                              <w:ind w:left="1440" w:right="1165" w:firstLine="1440"/>
                              <w:textDirection w:val="btLr"/>
                            </w:pPr>
                          </w:p>
                          <w:p w14:paraId="6777D998" w14:textId="77777777" w:rsidR="005F6E9D" w:rsidRDefault="005F6E9D">
                            <w:pPr>
                              <w:ind w:left="1440" w:right="1165" w:firstLine="1440"/>
                              <w:textDirection w:val="btLr"/>
                            </w:pPr>
                          </w:p>
                          <w:p w14:paraId="7BE38856" w14:textId="77777777" w:rsidR="005F6E9D" w:rsidRDefault="00AB0DA2">
                            <w:pPr>
                              <w:ind w:left="1440" w:right="1165" w:firstLine="1440"/>
                              <w:textDirection w:val="btLr"/>
                            </w:pPr>
                            <w:r>
                              <w:rPr>
                                <w:rFonts w:ascii="Gill Sans" w:eastAsia="Gill Sans" w:hAnsi="Gill Sans" w:cs="Gill Sans"/>
                                <w:color w:val="FFFFFF"/>
                              </w:rPr>
                              <w:t>Submission Date: 24 June 2022.</w:t>
                            </w:r>
                          </w:p>
                          <w:p w14:paraId="62F24F90" w14:textId="77777777" w:rsidR="005F6E9D" w:rsidRDefault="005F6E9D">
                            <w:pPr>
                              <w:ind w:left="1440" w:right="1165" w:firstLine="1440"/>
                              <w:textDirection w:val="btLr"/>
                            </w:pPr>
                          </w:p>
                          <w:p w14:paraId="04E33F20" w14:textId="77777777" w:rsidR="005F6E9D" w:rsidRDefault="005F6E9D">
                            <w:pPr>
                              <w:ind w:left="1440" w:right="1165" w:firstLine="1440"/>
                              <w:textDirection w:val="btLr"/>
                            </w:pPr>
                          </w:p>
                          <w:p w14:paraId="1CF9731D" w14:textId="77777777" w:rsidR="005F6E9D" w:rsidRDefault="00AB0DA2">
                            <w:pPr>
                              <w:ind w:left="1440" w:right="1165" w:firstLine="1440"/>
                              <w:textDirection w:val="btLr"/>
                            </w:pPr>
                            <w:r>
                              <w:rPr>
                                <w:rFonts w:ascii="Gill Sans" w:eastAsia="Gill Sans" w:hAnsi="Gill Sans" w:cs="Gill Sans"/>
                                <w:color w:val="FFFFFF"/>
                              </w:rPr>
                              <w:t>[Contract/Agreement] Number: AID-517-IO-17-00001</w:t>
                            </w:r>
                          </w:p>
                          <w:p w14:paraId="28C1D3C3" w14:textId="77777777" w:rsidR="005F6E9D" w:rsidRDefault="00AB0DA2">
                            <w:pPr>
                              <w:ind w:left="1440" w:right="1165" w:firstLine="1440"/>
                              <w:textDirection w:val="btLr"/>
                            </w:pPr>
                            <w:r>
                              <w:rPr>
                                <w:rFonts w:ascii="Gill Sans" w:eastAsia="Gill Sans" w:hAnsi="Gill Sans" w:cs="Gill Sans"/>
                                <w:color w:val="FFFFFF"/>
                              </w:rPr>
                              <w:t>Activity Start Date and End Date: September 22, 2018, to February 28, 2023</w:t>
                            </w:r>
                          </w:p>
                          <w:p w14:paraId="2EE5AA78" w14:textId="77777777" w:rsidR="005F6E9D" w:rsidRDefault="00AB0DA2">
                            <w:pPr>
                              <w:ind w:left="1440" w:right="1165" w:firstLine="1440"/>
                              <w:textDirection w:val="btLr"/>
                            </w:pPr>
                            <w:r>
                              <w:rPr>
                                <w:rFonts w:ascii="Gill Sans" w:eastAsia="Gill Sans" w:hAnsi="Gill Sans" w:cs="Gill Sans"/>
                                <w:color w:val="FFFFFF"/>
                              </w:rPr>
                              <w:t>[COR/AOR] Name: Luis Duran</w:t>
                            </w:r>
                          </w:p>
                          <w:p w14:paraId="3BC99423" w14:textId="77777777" w:rsidR="005F6E9D" w:rsidRDefault="005F6E9D">
                            <w:pPr>
                              <w:ind w:left="1440" w:right="1165" w:firstLine="1440"/>
                              <w:textDirection w:val="btLr"/>
                            </w:pPr>
                          </w:p>
                          <w:p w14:paraId="3F44D4B0" w14:textId="77777777" w:rsidR="005F6E9D" w:rsidRDefault="00AB0DA2">
                            <w:pPr>
                              <w:ind w:left="1440" w:right="1165" w:firstLine="1440"/>
                              <w:textDirection w:val="btLr"/>
                            </w:pPr>
                            <w:r>
                              <w:rPr>
                                <w:rFonts w:ascii="Gill Sans" w:eastAsia="Gill Sans" w:hAnsi="Gill Sans" w:cs="Gill Sans"/>
                                <w:color w:val="FFFFFF"/>
                              </w:rPr>
                              <w:t xml:space="preserve">Submitted by </w:t>
                            </w:r>
                            <w:r>
                              <w:rPr>
                                <w:rFonts w:ascii="Gill Sans" w:eastAsia="Gill Sans" w:hAnsi="Gill Sans" w:cs="Gill Sans"/>
                                <w:color w:val="FFFFFF"/>
                              </w:rPr>
                              <w:tab/>
                              <w:t>Karin Santi, Chief of Party</w:t>
                            </w:r>
                          </w:p>
                          <w:p w14:paraId="4EA032D6" w14:textId="77777777" w:rsidR="005F6E9D" w:rsidRDefault="00AB0DA2">
                            <w:pPr>
                              <w:ind w:left="2160" w:right="1165" w:firstLine="2880"/>
                              <w:textDirection w:val="btLr"/>
                            </w:pPr>
                            <w:r>
                              <w:rPr>
                                <w:rFonts w:ascii="Gill Sans" w:eastAsia="Gill Sans" w:hAnsi="Gill Sans" w:cs="Gill Sans"/>
                                <w:b/>
                                <w:color w:val="FFFFFF"/>
                              </w:rPr>
                              <w:t>United Nations Development Programme</w:t>
                            </w:r>
                          </w:p>
                          <w:p w14:paraId="72CB1FD8" w14:textId="77777777" w:rsidR="005F6E9D" w:rsidRDefault="00AB0DA2">
                            <w:pPr>
                              <w:ind w:left="1440" w:right="1165" w:firstLine="1440"/>
                              <w:textDirection w:val="btLr"/>
                            </w:pPr>
                            <w:r>
                              <w:rPr>
                                <w:rFonts w:ascii="Gill Sans" w:eastAsia="Gill Sans" w:hAnsi="Gill Sans" w:cs="Gill Sans"/>
                                <w:color w:val="FFFFFF"/>
                              </w:rPr>
                              <w:tab/>
                            </w:r>
                            <w:r>
                              <w:rPr>
                                <w:rFonts w:ascii="Gill Sans" w:eastAsia="Gill Sans" w:hAnsi="Gill Sans" w:cs="Gill Sans"/>
                                <w:color w:val="FFFFFF"/>
                              </w:rPr>
                              <w:tab/>
                              <w:t>City of Knowledge, Building 128, Panama City, Panama</w:t>
                            </w:r>
                          </w:p>
                          <w:p w14:paraId="75919515" w14:textId="77777777" w:rsidR="005F6E9D" w:rsidRDefault="00AB0DA2">
                            <w:pPr>
                              <w:ind w:left="1440" w:right="1165" w:firstLine="1440"/>
                              <w:textDirection w:val="btLr"/>
                            </w:pPr>
                            <w:r>
                              <w:rPr>
                                <w:rFonts w:ascii="Gill Sans" w:eastAsia="Gill Sans" w:hAnsi="Gill Sans" w:cs="Gill Sans"/>
                                <w:color w:val="FFFFFF"/>
                              </w:rPr>
                              <w:tab/>
                            </w:r>
                            <w:r>
                              <w:rPr>
                                <w:rFonts w:ascii="Gill Sans" w:eastAsia="Gill Sans" w:hAnsi="Gill Sans" w:cs="Gill Sans"/>
                                <w:color w:val="FFFFFF"/>
                              </w:rPr>
                              <w:tab/>
                              <w:t>Tel: +507 302 4610</w:t>
                            </w:r>
                          </w:p>
                          <w:p w14:paraId="6D112AF5" w14:textId="77777777" w:rsidR="005F6E9D" w:rsidRDefault="00AB0DA2">
                            <w:pPr>
                              <w:ind w:left="1440" w:right="1165" w:firstLine="1440"/>
                              <w:textDirection w:val="btLr"/>
                            </w:pPr>
                            <w:r>
                              <w:rPr>
                                <w:rFonts w:ascii="Gill Sans" w:eastAsia="Gill Sans" w:hAnsi="Gill Sans" w:cs="Gill Sans"/>
                                <w:color w:val="FFFFFF"/>
                              </w:rPr>
                              <w:tab/>
                            </w:r>
                            <w:r>
                              <w:rPr>
                                <w:rFonts w:ascii="Gill Sans" w:eastAsia="Gill Sans" w:hAnsi="Gill Sans" w:cs="Gill Sans"/>
                                <w:color w:val="FFFFFF"/>
                              </w:rPr>
                              <w:tab/>
                              <w:t xml:space="preserve">Email: </w:t>
                            </w:r>
                            <w:r>
                              <w:rPr>
                                <w:rFonts w:ascii="Gill Sans" w:eastAsia="Gill Sans" w:hAnsi="Gill Sans" w:cs="Gill Sans"/>
                                <w:color w:val="0000FF"/>
                                <w:u w:val="single"/>
                              </w:rPr>
                              <w:t>karin.santi@undp.org</w:t>
                            </w:r>
                          </w:p>
                          <w:p w14:paraId="46A9DB3C" w14:textId="77777777" w:rsidR="005F6E9D" w:rsidRDefault="005F6E9D">
                            <w:pPr>
                              <w:ind w:left="1440" w:right="1165" w:firstLine="1440"/>
                              <w:textDirection w:val="btLr"/>
                            </w:pPr>
                          </w:p>
                          <w:p w14:paraId="7D4C6BBA" w14:textId="77777777" w:rsidR="005F6E9D" w:rsidRDefault="005F6E9D">
                            <w:pPr>
                              <w:ind w:left="1440" w:right="1165" w:firstLine="1440"/>
                              <w:textDirection w:val="btLr"/>
                            </w:pPr>
                          </w:p>
                          <w:p w14:paraId="77CDC417" w14:textId="77777777" w:rsidR="005F6E9D" w:rsidRDefault="005F6E9D">
                            <w:pPr>
                              <w:ind w:left="1440" w:right="1165" w:firstLine="1440"/>
                              <w:textDirection w:val="btLr"/>
                            </w:pPr>
                          </w:p>
                          <w:p w14:paraId="2BE89A92" w14:textId="77777777" w:rsidR="005F6E9D" w:rsidRDefault="00AB0DA2">
                            <w:pPr>
                              <w:ind w:left="1440" w:right="1165" w:firstLine="1440"/>
                              <w:jc w:val="both"/>
                              <w:textDirection w:val="btLr"/>
                            </w:pPr>
                            <w:r>
                              <w:rPr>
                                <w:rFonts w:ascii="Gill Sans" w:eastAsia="Gill Sans" w:hAnsi="Gill Sans" w:cs="Gill Sans"/>
                                <w:color w:val="FFFFFF"/>
                              </w:rPr>
                              <w:t>This document was produced for review by the United States Agency for International Development in the Dominican Republic (USAID/DR).</w:t>
                            </w:r>
                          </w:p>
                          <w:p w14:paraId="157EA264" w14:textId="77777777" w:rsidR="005F6E9D" w:rsidRDefault="005F6E9D">
                            <w:pPr>
                              <w:ind w:left="1440" w:right="1165" w:firstLine="1440"/>
                              <w:textDirection w:val="btLr"/>
                            </w:pPr>
                          </w:p>
                        </w:txbxContent>
                      </v:textbox>
                    </v:rect>
                  </w:pict>
                </mc:Fallback>
              </mc:AlternateContent>
            </w:r>
          </w:p>
        </w:tc>
      </w:tr>
    </w:tbl>
    <w:p w14:paraId="00000008" w14:textId="77777777" w:rsidR="005F6E9D" w:rsidRDefault="00AB0DA2">
      <w:pPr>
        <w:jc w:val="both"/>
        <w:rPr>
          <w:b/>
          <w:sz w:val="48"/>
          <w:szCs w:val="48"/>
        </w:rPr>
        <w:sectPr w:rsidR="005F6E9D">
          <w:footerReference w:type="even" r:id="rId9"/>
          <w:pgSz w:w="12240" w:h="15840"/>
          <w:pgMar w:top="1440" w:right="1800" w:bottom="0" w:left="1800" w:header="720" w:footer="720" w:gutter="0"/>
          <w:pgNumType w:start="1"/>
          <w:cols w:space="720"/>
        </w:sectPr>
      </w:pPr>
      <w:r>
        <w:rPr>
          <w:noProof/>
        </w:rPr>
        <mc:AlternateContent>
          <mc:Choice Requires="wps">
            <w:drawing>
              <wp:anchor distT="0" distB="0" distL="114300" distR="114300" simplePos="0" relativeHeight="251660288" behindDoc="0" locked="0" layoutInCell="1" hidden="0" allowOverlap="1" wp14:anchorId="501D8C14" wp14:editId="1893BA94">
                <wp:simplePos x="0" y="0"/>
                <wp:positionH relativeFrom="column">
                  <wp:posOffset>5046785</wp:posOffset>
                </wp:positionH>
                <wp:positionV relativeFrom="paragraph">
                  <wp:posOffset>5788855</wp:posOffset>
                </wp:positionV>
                <wp:extent cx="1243085" cy="1934308"/>
                <wp:effectExtent l="0" t="0" r="0" b="0"/>
                <wp:wrapNone/>
                <wp:docPr id="6" nam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3085" cy="1934308"/>
                        </a:xfrm>
                        <a:prstGeom prst="rect">
                          <a:avLst/>
                        </a:prstGeom>
                        <a:noFill/>
                        <a:ln>
                          <a:noFill/>
                        </a:ln>
                      </wps:spPr>
                      <wps:txbx>
                        <w:txbxContent>
                          <w:p w14:paraId="2AC0CA75" w14:textId="77777777" w:rsidR="0054414A" w:rsidRPr="00D14BBF" w:rsidRDefault="00AB0DA2">
                            <w:pPr>
                              <w:rPr>
                                <w:b/>
                                <w:bCs/>
                                <w:i/>
                                <w:iCs/>
                                <w:color w:val="FFFFFF" w:themeColor="background1"/>
                              </w:rPr>
                            </w:pPr>
                            <w:r>
                              <w:rPr>
                                <w:noProof/>
                                <w:lang w:val="es-PA" w:eastAsia="es-PA"/>
                              </w:rPr>
                              <w:drawing>
                                <wp:inline distT="0" distB="0" distL="0" distR="0" wp14:anchorId="46BBE017" wp14:editId="3090BC15">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0"/>
                                          <a:srcRect/>
                                          <a:stretch>
                                            <a:fillRect/>
                                          </a:stretch>
                                        </pic:blipFill>
                                        <pic:spPr bwMode="auto">
                                          <a:xfrm>
                                            <a:off x="0" y="0"/>
                                            <a:ext cx="800467" cy="146318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anchor>
            </w:drawing>
          </mc:Choice>
          <mc:Fallback>
            <w:pict>
              <v:rect w14:anchorId="501D8C14" id="_x0000_s1027" style="position:absolute;left:0;text-align:left;margin-left:397.4pt;margin-top:455.8pt;width:97.9pt;height:152.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" filled="f" stroked="f">
                <v:textbox>
                  <w:txbxContent>
                    <w:p w14:paraId="2AC0CA75" w14:textId="77777777" w:rsidR="0054414A" w:rsidRPr="00D14BBF" w:rsidRDefault="00AB0DA2">
                      <w:pPr>
                        <w:rPr>
                          <w:b/>
                          <w:bCs/>
                          <w:i/>
                          <w:iCs/>
                          <w:color w:val="FFFFFF" w:themeColor="background1"/>
                        </w:rPr>
                      </w:pPr>
                      <w:r>
                        <w:rPr>
                          <w:noProof/>
                          <w:lang w:val="es-PA" w:eastAsia="es-PA"/>
                        </w:rPr>
                        <w:drawing>
                          <wp:inline distT="0" distB="0" distL="0" distR="0" wp14:anchorId="46BBE017" wp14:editId="3090BC15">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0"/>
                                    <a:srcRect/>
                                    <a:stretch>
                                      <a:fillRect/>
                                    </a:stretch>
                                  </pic:blipFill>
                                  <pic:spPr bwMode="auto">
                                    <a:xfrm>
                                      <a:off x="0" y="0"/>
                                      <a:ext cx="800467" cy="1463189"/>
                                    </a:xfrm>
                                    <a:prstGeom prst="rect">
                                      <a:avLst/>
                                    </a:prstGeom>
                                    <a:noFill/>
                                    <a:ln>
                                      <a:noFill/>
                                    </a:ln>
                                  </pic:spPr>
                                </pic:pic>
                              </a:graphicData>
                            </a:graphic>
                          </wp:inline>
                        </w:drawing>
                      </w:r>
                    </w:p>
                  </w:txbxContent>
                </v:textbox>
              </v:rect>
            </w:pict>
          </mc:Fallback>
        </mc:AlternateContent>
      </w:r>
    </w:p>
    <w:p w14:paraId="00000009" w14:textId="77777777" w:rsidR="005F6E9D" w:rsidRDefault="00AB0DA2">
      <w:pPr>
        <w:pStyle w:val="Heading1"/>
        <w:numPr>
          <w:ilvl w:val="0"/>
          <w:numId w:val="12"/>
        </w:numPr>
        <w:jc w:val="both"/>
      </w:pPr>
      <w:bookmarkStart w:id="0" w:name="_heading=h.gjdgxs" w:colFirst="0" w:colLast="0"/>
      <w:bookmarkEnd w:id="0"/>
      <w:r>
        <w:lastRenderedPageBreak/>
        <w:t xml:space="preserve">Program Overview/Summary </w:t>
      </w: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09"/>
        <w:gridCol w:w="5741"/>
      </w:tblGrid>
      <w:tr w:rsidR="005F6E9D" w14:paraId="689247FB" w14:textId="77777777">
        <w:trPr>
          <w:trHeight w:val="690"/>
        </w:trPr>
        <w:tc>
          <w:tcPr>
            <w:tcW w:w="3609" w:type="dxa"/>
            <w:shd w:val="clear" w:color="auto" w:fill="auto"/>
            <w:vAlign w:val="center"/>
          </w:tcPr>
          <w:p w14:paraId="0000000A" w14:textId="77777777" w:rsidR="005F6E9D" w:rsidRDefault="00AB0DA2">
            <w:pPr>
              <w:pBdr>
                <w:top w:val="nil"/>
                <w:left w:val="nil"/>
                <w:bottom w:val="nil"/>
                <w:right w:val="nil"/>
                <w:between w:val="nil"/>
              </w:pBdr>
              <w:spacing w:before="40" w:after="40"/>
              <w:jc w:val="both"/>
              <w:rPr>
                <w:rFonts w:ascii="Calibri" w:eastAsia="Calibri" w:hAnsi="Calibri" w:cs="Calibri"/>
                <w:b/>
                <w:color w:val="000000"/>
                <w:sz w:val="20"/>
                <w:szCs w:val="20"/>
              </w:rPr>
            </w:pPr>
            <w:r>
              <w:rPr>
                <w:rFonts w:ascii="Calibri" w:eastAsia="Calibri" w:hAnsi="Calibri" w:cs="Calibri"/>
                <w:b/>
                <w:color w:val="000000"/>
                <w:sz w:val="20"/>
                <w:szCs w:val="20"/>
              </w:rPr>
              <w:t>Program Name:</w:t>
            </w:r>
          </w:p>
        </w:tc>
        <w:tc>
          <w:tcPr>
            <w:tcW w:w="5741" w:type="dxa"/>
            <w:shd w:val="clear" w:color="auto" w:fill="auto"/>
          </w:tcPr>
          <w:p w14:paraId="0000000B" w14:textId="77777777" w:rsidR="005F6E9D" w:rsidRDefault="005F6E9D">
            <w:pPr>
              <w:pBdr>
                <w:top w:val="nil"/>
                <w:left w:val="nil"/>
                <w:bottom w:val="nil"/>
                <w:right w:val="nil"/>
                <w:between w:val="nil"/>
              </w:pBdr>
              <w:spacing w:before="40" w:after="40"/>
              <w:jc w:val="both"/>
              <w:rPr>
                <w:rFonts w:ascii="Calibri" w:eastAsia="Calibri" w:hAnsi="Calibri" w:cs="Calibri"/>
                <w:color w:val="000000"/>
                <w:sz w:val="20"/>
                <w:szCs w:val="20"/>
              </w:rPr>
            </w:pPr>
          </w:p>
          <w:p w14:paraId="0000000C"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rPr>
              <w:t>Being LGBTI in the Caribbean (BLIC)</w:t>
            </w:r>
          </w:p>
        </w:tc>
      </w:tr>
      <w:tr w:rsidR="005F6E9D" w14:paraId="4EE04FCF" w14:textId="77777777">
        <w:trPr>
          <w:trHeight w:val="591"/>
        </w:trPr>
        <w:tc>
          <w:tcPr>
            <w:tcW w:w="3609" w:type="dxa"/>
            <w:shd w:val="clear" w:color="auto" w:fill="auto"/>
            <w:vAlign w:val="center"/>
          </w:tcPr>
          <w:p w14:paraId="0000000D" w14:textId="77777777" w:rsidR="005F6E9D" w:rsidRDefault="00AB0DA2">
            <w:pPr>
              <w:pBdr>
                <w:top w:val="nil"/>
                <w:left w:val="nil"/>
                <w:bottom w:val="nil"/>
                <w:right w:val="nil"/>
                <w:between w:val="nil"/>
              </w:pBdr>
              <w:spacing w:before="40" w:after="40"/>
              <w:jc w:val="both"/>
              <w:rPr>
                <w:rFonts w:ascii="Calibri" w:eastAsia="Calibri" w:hAnsi="Calibri" w:cs="Calibri"/>
                <w:b/>
                <w:color w:val="000000"/>
                <w:sz w:val="20"/>
                <w:szCs w:val="20"/>
              </w:rPr>
            </w:pPr>
            <w:r>
              <w:rPr>
                <w:rFonts w:ascii="Calibri" w:eastAsia="Calibri" w:hAnsi="Calibri" w:cs="Calibri"/>
                <w:b/>
                <w:color w:val="000000"/>
                <w:sz w:val="20"/>
                <w:szCs w:val="20"/>
              </w:rPr>
              <w:t>Activity Start Date and End Date:</w:t>
            </w:r>
          </w:p>
        </w:tc>
        <w:tc>
          <w:tcPr>
            <w:tcW w:w="5741" w:type="dxa"/>
            <w:shd w:val="clear" w:color="auto" w:fill="auto"/>
          </w:tcPr>
          <w:p w14:paraId="0000000E"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rPr>
              <w:t>September 22, 2017, to February 28, 2023</w:t>
            </w:r>
          </w:p>
          <w:p w14:paraId="0000000F" w14:textId="77777777" w:rsidR="005F6E9D" w:rsidRDefault="005F6E9D">
            <w:pPr>
              <w:pBdr>
                <w:top w:val="nil"/>
                <w:left w:val="nil"/>
                <w:bottom w:val="nil"/>
                <w:right w:val="nil"/>
                <w:between w:val="nil"/>
              </w:pBdr>
              <w:spacing w:before="40" w:after="40"/>
              <w:jc w:val="both"/>
              <w:rPr>
                <w:rFonts w:ascii="Calibri" w:eastAsia="Calibri" w:hAnsi="Calibri" w:cs="Calibri"/>
                <w:color w:val="000000"/>
                <w:sz w:val="20"/>
                <w:szCs w:val="20"/>
              </w:rPr>
            </w:pPr>
          </w:p>
        </w:tc>
      </w:tr>
      <w:tr w:rsidR="005F6E9D" w14:paraId="0E629A0F" w14:textId="77777777">
        <w:trPr>
          <w:trHeight w:val="591"/>
        </w:trPr>
        <w:tc>
          <w:tcPr>
            <w:tcW w:w="3609" w:type="dxa"/>
            <w:shd w:val="clear" w:color="auto" w:fill="auto"/>
            <w:vAlign w:val="center"/>
          </w:tcPr>
          <w:p w14:paraId="00000010" w14:textId="77777777" w:rsidR="005F6E9D" w:rsidRDefault="00AB0DA2">
            <w:pPr>
              <w:pBdr>
                <w:top w:val="nil"/>
                <w:left w:val="nil"/>
                <w:bottom w:val="nil"/>
                <w:right w:val="nil"/>
                <w:between w:val="nil"/>
              </w:pBdr>
              <w:spacing w:before="40" w:after="40"/>
              <w:jc w:val="both"/>
              <w:rPr>
                <w:rFonts w:ascii="Calibri" w:eastAsia="Calibri" w:hAnsi="Calibri" w:cs="Calibri"/>
                <w:b/>
                <w:color w:val="000000"/>
                <w:sz w:val="20"/>
                <w:szCs w:val="20"/>
              </w:rPr>
            </w:pPr>
            <w:r>
              <w:rPr>
                <w:rFonts w:ascii="Calibri" w:eastAsia="Calibri" w:hAnsi="Calibri" w:cs="Calibri"/>
                <w:b/>
                <w:color w:val="000000"/>
                <w:sz w:val="20"/>
                <w:szCs w:val="20"/>
              </w:rPr>
              <w:t>Name of Prime Implementing Partner:</w:t>
            </w:r>
          </w:p>
        </w:tc>
        <w:tc>
          <w:tcPr>
            <w:tcW w:w="5741" w:type="dxa"/>
            <w:shd w:val="clear" w:color="auto" w:fill="auto"/>
          </w:tcPr>
          <w:p w14:paraId="00000011"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rPr>
              <w:t>United Nations Development Programme</w:t>
            </w:r>
          </w:p>
          <w:p w14:paraId="00000012" w14:textId="77777777" w:rsidR="005F6E9D" w:rsidRDefault="005F6E9D">
            <w:pPr>
              <w:pBdr>
                <w:top w:val="nil"/>
                <w:left w:val="nil"/>
                <w:bottom w:val="nil"/>
                <w:right w:val="nil"/>
                <w:between w:val="nil"/>
              </w:pBdr>
              <w:spacing w:before="40" w:after="40"/>
              <w:jc w:val="both"/>
              <w:rPr>
                <w:rFonts w:ascii="Calibri" w:eastAsia="Calibri" w:hAnsi="Calibri" w:cs="Calibri"/>
                <w:color w:val="000000"/>
                <w:sz w:val="20"/>
                <w:szCs w:val="20"/>
              </w:rPr>
            </w:pPr>
          </w:p>
        </w:tc>
      </w:tr>
      <w:tr w:rsidR="005F6E9D" w14:paraId="77BCED77" w14:textId="77777777">
        <w:trPr>
          <w:trHeight w:val="571"/>
        </w:trPr>
        <w:tc>
          <w:tcPr>
            <w:tcW w:w="3609" w:type="dxa"/>
            <w:shd w:val="clear" w:color="auto" w:fill="auto"/>
            <w:vAlign w:val="center"/>
          </w:tcPr>
          <w:p w14:paraId="00000013" w14:textId="77777777" w:rsidR="005F6E9D" w:rsidRDefault="00AB0DA2">
            <w:pPr>
              <w:pBdr>
                <w:top w:val="nil"/>
                <w:left w:val="nil"/>
                <w:bottom w:val="nil"/>
                <w:right w:val="nil"/>
                <w:between w:val="nil"/>
              </w:pBdr>
              <w:spacing w:before="40" w:after="40"/>
              <w:jc w:val="both"/>
              <w:rPr>
                <w:rFonts w:ascii="Calibri" w:eastAsia="Calibri" w:hAnsi="Calibri" w:cs="Calibri"/>
                <w:b/>
                <w:color w:val="000000"/>
                <w:sz w:val="20"/>
                <w:szCs w:val="20"/>
              </w:rPr>
            </w:pPr>
            <w:r>
              <w:rPr>
                <w:rFonts w:ascii="Calibri" w:eastAsia="Calibri" w:hAnsi="Calibri" w:cs="Calibri"/>
                <w:b/>
                <w:color w:val="000000"/>
                <w:sz w:val="20"/>
                <w:szCs w:val="20"/>
              </w:rPr>
              <w:t>[Contract/Agreement] Number:</w:t>
            </w:r>
          </w:p>
        </w:tc>
        <w:tc>
          <w:tcPr>
            <w:tcW w:w="5741" w:type="dxa"/>
            <w:shd w:val="clear" w:color="auto" w:fill="auto"/>
          </w:tcPr>
          <w:p w14:paraId="00000014"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rPr>
              <w:t>AID-517-IO-17-00001</w:t>
            </w:r>
          </w:p>
          <w:p w14:paraId="00000015" w14:textId="77777777" w:rsidR="005F6E9D" w:rsidRDefault="005F6E9D">
            <w:pPr>
              <w:pBdr>
                <w:top w:val="nil"/>
                <w:left w:val="nil"/>
                <w:bottom w:val="nil"/>
                <w:right w:val="nil"/>
                <w:between w:val="nil"/>
              </w:pBdr>
              <w:spacing w:before="40" w:after="40"/>
              <w:jc w:val="both"/>
              <w:rPr>
                <w:rFonts w:ascii="Calibri" w:eastAsia="Calibri" w:hAnsi="Calibri" w:cs="Calibri"/>
                <w:color w:val="000000"/>
                <w:sz w:val="20"/>
                <w:szCs w:val="20"/>
              </w:rPr>
            </w:pPr>
          </w:p>
        </w:tc>
      </w:tr>
      <w:tr w:rsidR="005F6E9D" w14:paraId="25EEDB07" w14:textId="77777777">
        <w:trPr>
          <w:trHeight w:val="591"/>
        </w:trPr>
        <w:tc>
          <w:tcPr>
            <w:tcW w:w="3609" w:type="dxa"/>
            <w:shd w:val="clear" w:color="auto" w:fill="auto"/>
            <w:vAlign w:val="center"/>
          </w:tcPr>
          <w:p w14:paraId="00000016" w14:textId="77777777" w:rsidR="005F6E9D" w:rsidRDefault="00AB0DA2">
            <w:pPr>
              <w:pBdr>
                <w:top w:val="nil"/>
                <w:left w:val="nil"/>
                <w:bottom w:val="nil"/>
                <w:right w:val="nil"/>
                <w:between w:val="nil"/>
              </w:pBdr>
              <w:spacing w:before="40" w:after="40"/>
              <w:jc w:val="both"/>
              <w:rPr>
                <w:rFonts w:ascii="Calibri" w:eastAsia="Calibri" w:hAnsi="Calibri" w:cs="Calibri"/>
                <w:b/>
                <w:color w:val="000000"/>
                <w:sz w:val="20"/>
                <w:szCs w:val="20"/>
              </w:rPr>
            </w:pPr>
            <w:r>
              <w:rPr>
                <w:rFonts w:ascii="Calibri" w:eastAsia="Calibri" w:hAnsi="Calibri" w:cs="Calibri"/>
                <w:b/>
                <w:color w:val="000000"/>
                <w:sz w:val="20"/>
                <w:szCs w:val="20"/>
              </w:rPr>
              <w:t>Name of Subcontractors/Sub-awardees:</w:t>
            </w:r>
          </w:p>
        </w:tc>
        <w:tc>
          <w:tcPr>
            <w:tcW w:w="5741" w:type="dxa"/>
            <w:shd w:val="clear" w:color="auto" w:fill="auto"/>
          </w:tcPr>
          <w:p w14:paraId="00000017"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u w:val="single"/>
              </w:rPr>
            </w:pPr>
            <w:r>
              <w:rPr>
                <w:rFonts w:ascii="Calibri" w:eastAsia="Calibri" w:hAnsi="Calibri" w:cs="Calibri"/>
                <w:color w:val="000000"/>
                <w:sz w:val="20"/>
                <w:szCs w:val="20"/>
                <w:u w:val="single"/>
              </w:rPr>
              <w:t>Barbados and Eastern Caribbean</w:t>
            </w:r>
          </w:p>
          <w:p w14:paraId="00000018"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rPr>
              <w:t>Butterfly Barbados and Equals.</w:t>
            </w:r>
          </w:p>
          <w:p w14:paraId="00000019" w14:textId="77777777" w:rsidR="005F6E9D" w:rsidRDefault="005F6E9D">
            <w:pPr>
              <w:pBdr>
                <w:top w:val="nil"/>
                <w:left w:val="nil"/>
                <w:bottom w:val="nil"/>
                <w:right w:val="nil"/>
                <w:between w:val="nil"/>
              </w:pBdr>
              <w:spacing w:before="40" w:after="40"/>
              <w:jc w:val="both"/>
              <w:rPr>
                <w:rFonts w:ascii="Calibri" w:eastAsia="Calibri" w:hAnsi="Calibri" w:cs="Calibri"/>
                <w:color w:val="000000"/>
                <w:sz w:val="20"/>
                <w:szCs w:val="20"/>
              </w:rPr>
            </w:pPr>
          </w:p>
          <w:p w14:paraId="0000001A" w14:textId="77777777" w:rsidR="005F6E9D" w:rsidRPr="005577FF" w:rsidRDefault="00AB0DA2">
            <w:pPr>
              <w:pBdr>
                <w:top w:val="nil"/>
                <w:left w:val="nil"/>
                <w:bottom w:val="nil"/>
                <w:right w:val="nil"/>
                <w:between w:val="nil"/>
              </w:pBdr>
              <w:spacing w:before="40" w:after="40"/>
              <w:jc w:val="both"/>
              <w:rPr>
                <w:rFonts w:ascii="Calibri" w:eastAsia="Calibri" w:hAnsi="Calibri" w:cs="Calibri"/>
                <w:color w:val="000000"/>
                <w:sz w:val="20"/>
                <w:szCs w:val="20"/>
                <w:u w:val="single"/>
                <w:lang w:val="es-419"/>
              </w:rPr>
            </w:pPr>
            <w:proofErr w:type="spellStart"/>
            <w:r w:rsidRPr="005577FF">
              <w:rPr>
                <w:rFonts w:ascii="Calibri" w:eastAsia="Calibri" w:hAnsi="Calibri" w:cs="Calibri"/>
                <w:color w:val="000000"/>
                <w:sz w:val="20"/>
                <w:szCs w:val="20"/>
                <w:u w:val="single"/>
                <w:lang w:val="es-419"/>
              </w:rPr>
              <w:t>Dominican</w:t>
            </w:r>
            <w:proofErr w:type="spellEnd"/>
            <w:r w:rsidRPr="005577FF">
              <w:rPr>
                <w:rFonts w:ascii="Calibri" w:eastAsia="Calibri" w:hAnsi="Calibri" w:cs="Calibri"/>
                <w:color w:val="000000"/>
                <w:sz w:val="20"/>
                <w:szCs w:val="20"/>
                <w:u w:val="single"/>
                <w:lang w:val="es-419"/>
              </w:rPr>
              <w:t xml:space="preserve"> </w:t>
            </w:r>
            <w:proofErr w:type="spellStart"/>
            <w:r w:rsidRPr="005577FF">
              <w:rPr>
                <w:rFonts w:ascii="Calibri" w:eastAsia="Calibri" w:hAnsi="Calibri" w:cs="Calibri"/>
                <w:color w:val="000000"/>
                <w:sz w:val="20"/>
                <w:szCs w:val="20"/>
                <w:u w:val="single"/>
                <w:lang w:val="es-419"/>
              </w:rPr>
              <w:t>Republic</w:t>
            </w:r>
            <w:proofErr w:type="spellEnd"/>
            <w:r w:rsidRPr="005577FF">
              <w:rPr>
                <w:rFonts w:ascii="Calibri" w:eastAsia="Calibri" w:hAnsi="Calibri" w:cs="Calibri"/>
                <w:color w:val="000000"/>
                <w:sz w:val="20"/>
                <w:szCs w:val="20"/>
                <w:u w:val="single"/>
                <w:lang w:val="es-419"/>
              </w:rPr>
              <w:t xml:space="preserve">: </w:t>
            </w:r>
          </w:p>
          <w:p w14:paraId="0000001B" w14:textId="77777777" w:rsidR="005F6E9D" w:rsidRPr="005577FF" w:rsidRDefault="00AB0DA2">
            <w:pPr>
              <w:pBdr>
                <w:top w:val="nil"/>
                <w:left w:val="nil"/>
                <w:bottom w:val="nil"/>
                <w:right w:val="nil"/>
                <w:between w:val="nil"/>
              </w:pBdr>
              <w:spacing w:before="40" w:after="40"/>
              <w:jc w:val="both"/>
              <w:rPr>
                <w:rFonts w:ascii="Calibri" w:eastAsia="Calibri" w:hAnsi="Calibri" w:cs="Calibri"/>
                <w:color w:val="000000"/>
                <w:sz w:val="20"/>
                <w:szCs w:val="20"/>
                <w:lang w:val="es-419"/>
              </w:rPr>
            </w:pPr>
            <w:r w:rsidRPr="005577FF">
              <w:rPr>
                <w:rFonts w:ascii="Calibri" w:eastAsia="Calibri" w:hAnsi="Calibri" w:cs="Calibri"/>
                <w:color w:val="000000"/>
                <w:sz w:val="20"/>
                <w:szCs w:val="20"/>
                <w:lang w:val="es-419"/>
              </w:rPr>
              <w:t xml:space="preserve">Centro de Estudios Biopsicosociales LGBT (CEB-LGBT); Comunidad de Lesbianas Inclusivas Dominicanas (COLESDOM); Comunidad de Trans-Trasvesti Trabajadoras sexuales </w:t>
            </w:r>
            <w:proofErr w:type="gramStart"/>
            <w:r w:rsidRPr="005577FF">
              <w:rPr>
                <w:rFonts w:ascii="Calibri" w:eastAsia="Calibri" w:hAnsi="Calibri" w:cs="Calibri"/>
                <w:color w:val="000000"/>
                <w:sz w:val="20"/>
                <w:szCs w:val="20"/>
                <w:lang w:val="es-419"/>
              </w:rPr>
              <w:t>Dominicanas</w:t>
            </w:r>
            <w:proofErr w:type="gramEnd"/>
            <w:r w:rsidRPr="005577FF">
              <w:rPr>
                <w:rFonts w:ascii="Calibri" w:eastAsia="Calibri" w:hAnsi="Calibri" w:cs="Calibri"/>
                <w:color w:val="000000"/>
                <w:sz w:val="20"/>
                <w:szCs w:val="20"/>
                <w:lang w:val="es-419"/>
              </w:rPr>
              <w:t xml:space="preserve"> (COTRAVETD); Diversidad Dominicana; Red de Voluntarios Amigos Siempre Amigos (REVASA); Trans Amigas Siempre Amigas (TRANSSA); and Trans Este Podemos Avanzar (TEPA) Universidad Autónoma de Santo Domingo (UASD). </w:t>
            </w:r>
          </w:p>
          <w:p w14:paraId="0000001C" w14:textId="77777777" w:rsidR="005F6E9D" w:rsidRPr="005577FF" w:rsidRDefault="005F6E9D">
            <w:pPr>
              <w:pBdr>
                <w:top w:val="nil"/>
                <w:left w:val="nil"/>
                <w:bottom w:val="nil"/>
                <w:right w:val="nil"/>
                <w:between w:val="nil"/>
              </w:pBdr>
              <w:spacing w:before="40" w:after="40"/>
              <w:jc w:val="both"/>
              <w:rPr>
                <w:rFonts w:ascii="Calibri" w:eastAsia="Calibri" w:hAnsi="Calibri" w:cs="Calibri"/>
                <w:color w:val="000000"/>
                <w:sz w:val="20"/>
                <w:szCs w:val="20"/>
                <w:lang w:val="es-419"/>
              </w:rPr>
            </w:pPr>
          </w:p>
          <w:p w14:paraId="0000001D" w14:textId="77777777" w:rsidR="005F6E9D" w:rsidRPr="005577FF" w:rsidRDefault="005F6E9D">
            <w:pPr>
              <w:pBdr>
                <w:top w:val="nil"/>
                <w:left w:val="nil"/>
                <w:bottom w:val="nil"/>
                <w:right w:val="nil"/>
                <w:between w:val="nil"/>
              </w:pBdr>
              <w:spacing w:before="40" w:after="40"/>
              <w:jc w:val="both"/>
              <w:rPr>
                <w:rFonts w:ascii="Calibri" w:eastAsia="Calibri" w:hAnsi="Calibri" w:cs="Calibri"/>
                <w:color w:val="000000"/>
                <w:sz w:val="20"/>
                <w:szCs w:val="20"/>
                <w:lang w:val="es-419"/>
              </w:rPr>
            </w:pPr>
          </w:p>
          <w:p w14:paraId="0000001E" w14:textId="77777777" w:rsidR="005F6E9D" w:rsidRPr="005577FF" w:rsidRDefault="00AB0DA2">
            <w:pPr>
              <w:pBdr>
                <w:top w:val="nil"/>
                <w:left w:val="nil"/>
                <w:bottom w:val="nil"/>
                <w:right w:val="nil"/>
                <w:between w:val="nil"/>
              </w:pBdr>
              <w:spacing w:before="40" w:after="40"/>
              <w:jc w:val="both"/>
              <w:rPr>
                <w:rFonts w:ascii="Calibri" w:eastAsia="Calibri" w:hAnsi="Calibri" w:cs="Calibri"/>
                <w:color w:val="000000"/>
                <w:sz w:val="20"/>
                <w:szCs w:val="20"/>
                <w:lang w:val="es-419"/>
              </w:rPr>
            </w:pPr>
            <w:proofErr w:type="spellStart"/>
            <w:r w:rsidRPr="005577FF">
              <w:rPr>
                <w:rFonts w:ascii="Calibri" w:eastAsia="Calibri" w:hAnsi="Calibri" w:cs="Calibri"/>
                <w:color w:val="000000"/>
                <w:sz w:val="20"/>
                <w:szCs w:val="20"/>
                <w:u w:val="single"/>
                <w:lang w:val="es-419"/>
              </w:rPr>
              <w:t>Haiti</w:t>
            </w:r>
            <w:proofErr w:type="spellEnd"/>
            <w:r w:rsidRPr="005577FF">
              <w:rPr>
                <w:rFonts w:ascii="Calibri" w:eastAsia="Calibri" w:hAnsi="Calibri" w:cs="Calibri"/>
                <w:color w:val="000000"/>
                <w:sz w:val="20"/>
                <w:szCs w:val="20"/>
                <w:lang w:val="es-419"/>
              </w:rPr>
              <w:t>:</w:t>
            </w:r>
            <w:r w:rsidRPr="005577FF">
              <w:rPr>
                <w:rFonts w:ascii="Calibri" w:eastAsia="Calibri" w:hAnsi="Calibri" w:cs="Calibri"/>
                <w:color w:val="000000"/>
                <w:sz w:val="20"/>
                <w:szCs w:val="20"/>
                <w:u w:val="single"/>
                <w:lang w:val="es-419"/>
              </w:rPr>
              <w:t xml:space="preserve"> </w:t>
            </w:r>
            <w:proofErr w:type="spellStart"/>
            <w:r w:rsidRPr="005577FF">
              <w:rPr>
                <w:rFonts w:ascii="Calibri" w:eastAsia="Calibri" w:hAnsi="Calibri" w:cs="Calibri"/>
                <w:color w:val="000000"/>
                <w:sz w:val="20"/>
                <w:szCs w:val="20"/>
                <w:lang w:val="es-419"/>
              </w:rPr>
              <w:t>Association</w:t>
            </w:r>
            <w:proofErr w:type="spellEnd"/>
            <w:r w:rsidRPr="005577FF">
              <w:rPr>
                <w:rFonts w:ascii="Calibri" w:eastAsia="Calibri" w:hAnsi="Calibri" w:cs="Calibri"/>
                <w:color w:val="000000"/>
                <w:sz w:val="20"/>
                <w:szCs w:val="20"/>
                <w:lang w:val="es-419"/>
              </w:rPr>
              <w:t xml:space="preserve"> </w:t>
            </w:r>
            <w:proofErr w:type="spellStart"/>
            <w:r w:rsidRPr="005577FF">
              <w:rPr>
                <w:rFonts w:ascii="Calibri" w:eastAsia="Calibri" w:hAnsi="Calibri" w:cs="Calibri"/>
                <w:color w:val="000000"/>
                <w:sz w:val="20"/>
                <w:szCs w:val="20"/>
                <w:lang w:val="es-419"/>
              </w:rPr>
              <w:t>Nationale</w:t>
            </w:r>
            <w:proofErr w:type="spellEnd"/>
            <w:r w:rsidRPr="005577FF">
              <w:rPr>
                <w:rFonts w:ascii="Calibri" w:eastAsia="Calibri" w:hAnsi="Calibri" w:cs="Calibri"/>
                <w:color w:val="000000"/>
                <w:sz w:val="20"/>
                <w:szCs w:val="20"/>
                <w:lang w:val="es-419"/>
              </w:rPr>
              <w:t xml:space="preserve"> de </w:t>
            </w:r>
            <w:proofErr w:type="spellStart"/>
            <w:r w:rsidRPr="005577FF">
              <w:rPr>
                <w:rFonts w:ascii="Calibri" w:eastAsia="Calibri" w:hAnsi="Calibri" w:cs="Calibri"/>
                <w:color w:val="000000"/>
                <w:sz w:val="20"/>
                <w:szCs w:val="20"/>
                <w:lang w:val="es-419"/>
              </w:rPr>
              <w:t>Protection</w:t>
            </w:r>
            <w:proofErr w:type="spellEnd"/>
            <w:r w:rsidRPr="005577FF">
              <w:rPr>
                <w:rFonts w:ascii="Calibri" w:eastAsia="Calibri" w:hAnsi="Calibri" w:cs="Calibri"/>
                <w:color w:val="000000"/>
                <w:sz w:val="20"/>
                <w:szCs w:val="20"/>
                <w:lang w:val="es-419"/>
              </w:rPr>
              <w:t xml:space="preserve"> des Femmes en </w:t>
            </w:r>
            <w:proofErr w:type="spellStart"/>
            <w:r w:rsidRPr="005577FF">
              <w:rPr>
                <w:rFonts w:ascii="Calibri" w:eastAsia="Calibri" w:hAnsi="Calibri" w:cs="Calibri"/>
                <w:color w:val="000000"/>
                <w:sz w:val="20"/>
                <w:szCs w:val="20"/>
                <w:lang w:val="es-419"/>
              </w:rPr>
              <w:t>Enfants</w:t>
            </w:r>
            <w:proofErr w:type="spellEnd"/>
            <w:r w:rsidRPr="005577FF">
              <w:rPr>
                <w:rFonts w:ascii="Calibri" w:eastAsia="Calibri" w:hAnsi="Calibri" w:cs="Calibri"/>
                <w:color w:val="000000"/>
                <w:sz w:val="20"/>
                <w:szCs w:val="20"/>
                <w:lang w:val="es-419"/>
              </w:rPr>
              <w:t xml:space="preserve"> </w:t>
            </w:r>
            <w:proofErr w:type="spellStart"/>
            <w:r w:rsidRPr="005577FF">
              <w:rPr>
                <w:rFonts w:ascii="Calibri" w:eastAsia="Calibri" w:hAnsi="Calibri" w:cs="Calibri"/>
                <w:color w:val="000000"/>
                <w:sz w:val="20"/>
                <w:szCs w:val="20"/>
                <w:lang w:val="es-419"/>
              </w:rPr>
              <w:t>Haïtiens</w:t>
            </w:r>
            <w:proofErr w:type="spellEnd"/>
            <w:r w:rsidRPr="005577FF">
              <w:rPr>
                <w:rFonts w:ascii="Calibri" w:eastAsia="Calibri" w:hAnsi="Calibri" w:cs="Calibri"/>
                <w:color w:val="000000"/>
                <w:sz w:val="20"/>
                <w:szCs w:val="20"/>
                <w:lang w:val="es-419"/>
              </w:rPr>
              <w:t xml:space="preserve"> (ANAPFEH); </w:t>
            </w:r>
            <w:proofErr w:type="spellStart"/>
            <w:r w:rsidRPr="005577FF">
              <w:rPr>
                <w:rFonts w:ascii="Calibri" w:eastAsia="Calibri" w:hAnsi="Calibri" w:cs="Calibri"/>
                <w:color w:val="000000"/>
                <w:sz w:val="20"/>
                <w:szCs w:val="20"/>
                <w:lang w:val="es-419"/>
              </w:rPr>
              <w:t>Association</w:t>
            </w:r>
            <w:proofErr w:type="spellEnd"/>
            <w:r w:rsidRPr="005577FF">
              <w:rPr>
                <w:rFonts w:ascii="Calibri" w:eastAsia="Calibri" w:hAnsi="Calibri" w:cs="Calibri"/>
                <w:color w:val="000000"/>
                <w:sz w:val="20"/>
                <w:szCs w:val="20"/>
                <w:lang w:val="es-419"/>
              </w:rPr>
              <w:t xml:space="preserve"> </w:t>
            </w:r>
            <w:proofErr w:type="spellStart"/>
            <w:r w:rsidRPr="005577FF">
              <w:rPr>
                <w:rFonts w:ascii="Calibri" w:eastAsia="Calibri" w:hAnsi="Calibri" w:cs="Calibri"/>
                <w:color w:val="000000"/>
                <w:sz w:val="20"/>
                <w:szCs w:val="20"/>
                <w:lang w:val="es-419"/>
              </w:rPr>
              <w:t>Pour</w:t>
            </w:r>
            <w:proofErr w:type="spellEnd"/>
            <w:r w:rsidRPr="005577FF">
              <w:rPr>
                <w:rFonts w:ascii="Calibri" w:eastAsia="Calibri" w:hAnsi="Calibri" w:cs="Calibri"/>
                <w:color w:val="000000"/>
                <w:sz w:val="20"/>
                <w:szCs w:val="20"/>
                <w:lang w:val="es-419"/>
              </w:rPr>
              <w:t xml:space="preserve"> la </w:t>
            </w:r>
            <w:proofErr w:type="spellStart"/>
            <w:r w:rsidRPr="005577FF">
              <w:rPr>
                <w:rFonts w:ascii="Calibri" w:eastAsia="Calibri" w:hAnsi="Calibri" w:cs="Calibri"/>
                <w:color w:val="000000"/>
                <w:sz w:val="20"/>
                <w:szCs w:val="20"/>
                <w:lang w:val="es-419"/>
              </w:rPr>
              <w:t>Réduction</w:t>
            </w:r>
            <w:proofErr w:type="spellEnd"/>
            <w:r w:rsidRPr="005577FF">
              <w:rPr>
                <w:rFonts w:ascii="Calibri" w:eastAsia="Calibri" w:hAnsi="Calibri" w:cs="Calibri"/>
                <w:color w:val="000000"/>
                <w:sz w:val="20"/>
                <w:szCs w:val="20"/>
                <w:lang w:val="es-419"/>
              </w:rPr>
              <w:t xml:space="preserve"> de La </w:t>
            </w:r>
            <w:proofErr w:type="spellStart"/>
            <w:r w:rsidRPr="005577FF">
              <w:rPr>
                <w:rFonts w:ascii="Calibri" w:eastAsia="Calibri" w:hAnsi="Calibri" w:cs="Calibri"/>
                <w:color w:val="000000"/>
                <w:sz w:val="20"/>
                <w:szCs w:val="20"/>
                <w:lang w:val="es-419"/>
              </w:rPr>
              <w:t>Vulnérabilité</w:t>
            </w:r>
            <w:proofErr w:type="spellEnd"/>
            <w:r w:rsidRPr="005577FF">
              <w:rPr>
                <w:rFonts w:ascii="Calibri" w:eastAsia="Calibri" w:hAnsi="Calibri" w:cs="Calibri"/>
                <w:color w:val="000000"/>
                <w:sz w:val="20"/>
                <w:szCs w:val="20"/>
                <w:lang w:val="es-419"/>
              </w:rPr>
              <w:t xml:space="preserve"> en </w:t>
            </w:r>
            <w:proofErr w:type="spellStart"/>
            <w:r w:rsidRPr="005577FF">
              <w:rPr>
                <w:rFonts w:ascii="Calibri" w:eastAsia="Calibri" w:hAnsi="Calibri" w:cs="Calibri"/>
                <w:color w:val="000000"/>
                <w:sz w:val="20"/>
                <w:szCs w:val="20"/>
                <w:lang w:val="es-419"/>
              </w:rPr>
              <w:t>Haïti</w:t>
            </w:r>
            <w:proofErr w:type="spellEnd"/>
            <w:r w:rsidRPr="005577FF">
              <w:rPr>
                <w:rFonts w:ascii="Calibri" w:eastAsia="Calibri" w:hAnsi="Calibri" w:cs="Calibri"/>
                <w:color w:val="000000"/>
                <w:sz w:val="20"/>
                <w:szCs w:val="20"/>
                <w:lang w:val="es-419"/>
              </w:rPr>
              <w:t xml:space="preserve"> (AREV-</w:t>
            </w:r>
            <w:proofErr w:type="spellStart"/>
            <w:r w:rsidRPr="005577FF">
              <w:rPr>
                <w:rFonts w:ascii="Calibri" w:eastAsia="Calibri" w:hAnsi="Calibri" w:cs="Calibri"/>
                <w:color w:val="000000"/>
                <w:sz w:val="20"/>
                <w:szCs w:val="20"/>
                <w:lang w:val="es-419"/>
              </w:rPr>
              <w:t>Haïti</w:t>
            </w:r>
            <w:proofErr w:type="spellEnd"/>
            <w:r w:rsidRPr="005577FF">
              <w:rPr>
                <w:rFonts w:ascii="Calibri" w:eastAsia="Calibri" w:hAnsi="Calibri" w:cs="Calibri"/>
                <w:color w:val="000000"/>
                <w:sz w:val="20"/>
                <w:szCs w:val="20"/>
                <w:lang w:val="es-419"/>
              </w:rPr>
              <w:t xml:space="preserve">); </w:t>
            </w:r>
            <w:proofErr w:type="spellStart"/>
            <w:r w:rsidRPr="005577FF">
              <w:rPr>
                <w:rFonts w:ascii="Calibri" w:eastAsia="Calibri" w:hAnsi="Calibri" w:cs="Calibri"/>
                <w:color w:val="000000"/>
                <w:sz w:val="20"/>
                <w:szCs w:val="20"/>
                <w:lang w:val="es-419"/>
              </w:rPr>
              <w:t>Ayibopost</w:t>
            </w:r>
            <w:proofErr w:type="spellEnd"/>
          </w:p>
          <w:p w14:paraId="0000001F" w14:textId="77777777" w:rsidR="005F6E9D" w:rsidRPr="0054414A" w:rsidRDefault="00AB0DA2">
            <w:pPr>
              <w:pBdr>
                <w:top w:val="nil"/>
                <w:left w:val="nil"/>
                <w:bottom w:val="nil"/>
                <w:right w:val="nil"/>
                <w:between w:val="nil"/>
              </w:pBdr>
              <w:spacing w:before="40" w:after="40"/>
              <w:jc w:val="both"/>
              <w:rPr>
                <w:rFonts w:ascii="Calibri" w:eastAsia="Calibri" w:hAnsi="Calibri" w:cs="Calibri"/>
                <w:color w:val="000000"/>
                <w:sz w:val="20"/>
                <w:szCs w:val="20"/>
                <w:lang w:val="fr-FR"/>
              </w:rPr>
            </w:pPr>
            <w:r w:rsidRPr="0054414A">
              <w:rPr>
                <w:rFonts w:ascii="Calibri" w:eastAsia="Calibri" w:hAnsi="Calibri" w:cs="Calibri"/>
                <w:color w:val="000000"/>
                <w:sz w:val="20"/>
                <w:szCs w:val="20"/>
                <w:lang w:val="fr-FR"/>
              </w:rPr>
              <w:t>Collectif Haïtien d'Aide et Appui à l'Émancipation Sociale (CHAAPES</w:t>
            </w:r>
            <w:proofErr w:type="gramStart"/>
            <w:r w:rsidRPr="0054414A">
              <w:rPr>
                <w:rFonts w:ascii="Calibri" w:eastAsia="Calibri" w:hAnsi="Calibri" w:cs="Calibri"/>
                <w:color w:val="000000"/>
                <w:sz w:val="20"/>
                <w:szCs w:val="20"/>
                <w:lang w:val="fr-FR"/>
              </w:rPr>
              <w:t>);</w:t>
            </w:r>
            <w:proofErr w:type="gramEnd"/>
            <w:r w:rsidRPr="0054414A">
              <w:rPr>
                <w:rFonts w:ascii="Calibri" w:eastAsia="Calibri" w:hAnsi="Calibri" w:cs="Calibri"/>
                <w:color w:val="000000"/>
                <w:sz w:val="20"/>
                <w:szCs w:val="20"/>
                <w:lang w:val="fr-FR"/>
              </w:rPr>
              <w:t xml:space="preserve"> </w:t>
            </w:r>
          </w:p>
          <w:p w14:paraId="00000020" w14:textId="77777777" w:rsidR="005F6E9D" w:rsidRPr="0054414A" w:rsidRDefault="00AB0DA2">
            <w:pPr>
              <w:pBdr>
                <w:top w:val="nil"/>
                <w:left w:val="nil"/>
                <w:bottom w:val="nil"/>
                <w:right w:val="nil"/>
                <w:between w:val="nil"/>
              </w:pBdr>
              <w:spacing w:before="40" w:after="40"/>
              <w:jc w:val="both"/>
              <w:rPr>
                <w:rFonts w:ascii="Calibri" w:eastAsia="Calibri" w:hAnsi="Calibri" w:cs="Calibri"/>
                <w:color w:val="000000"/>
                <w:sz w:val="20"/>
                <w:szCs w:val="20"/>
                <w:lang w:val="fr-FR"/>
              </w:rPr>
            </w:pPr>
            <w:r w:rsidRPr="0054414A">
              <w:rPr>
                <w:rFonts w:ascii="Calibri" w:eastAsia="Calibri" w:hAnsi="Calibri" w:cs="Calibri"/>
                <w:color w:val="000000"/>
                <w:sz w:val="20"/>
                <w:szCs w:val="20"/>
                <w:lang w:val="fr-FR"/>
              </w:rPr>
              <w:t xml:space="preserve">Héritage pour la Protection des Droits </w:t>
            </w:r>
            <w:proofErr w:type="gramStart"/>
            <w:r w:rsidRPr="0054414A">
              <w:rPr>
                <w:rFonts w:ascii="Calibri" w:eastAsia="Calibri" w:hAnsi="Calibri" w:cs="Calibri"/>
                <w:color w:val="000000"/>
                <w:sz w:val="20"/>
                <w:szCs w:val="20"/>
                <w:lang w:val="fr-FR"/>
              </w:rPr>
              <w:t>Humains;</w:t>
            </w:r>
            <w:proofErr w:type="gramEnd"/>
            <w:r w:rsidRPr="0054414A">
              <w:rPr>
                <w:rFonts w:ascii="Calibri" w:eastAsia="Calibri" w:hAnsi="Calibri" w:cs="Calibri"/>
                <w:color w:val="000000"/>
                <w:sz w:val="20"/>
                <w:szCs w:val="20"/>
                <w:lang w:val="fr-FR"/>
              </w:rPr>
              <w:t xml:space="preserve"> </w:t>
            </w:r>
            <w:proofErr w:type="spellStart"/>
            <w:r w:rsidRPr="0054414A">
              <w:rPr>
                <w:rFonts w:ascii="Calibri" w:eastAsia="Calibri" w:hAnsi="Calibri" w:cs="Calibri"/>
                <w:color w:val="000000"/>
                <w:sz w:val="20"/>
                <w:szCs w:val="20"/>
                <w:lang w:val="fr-FR"/>
              </w:rPr>
              <w:t>Kouraj</w:t>
            </w:r>
            <w:proofErr w:type="spellEnd"/>
            <w:r w:rsidRPr="0054414A">
              <w:rPr>
                <w:rFonts w:ascii="Calibri" w:eastAsia="Calibri" w:hAnsi="Calibri" w:cs="Calibri"/>
                <w:color w:val="000000"/>
                <w:sz w:val="20"/>
                <w:szCs w:val="20"/>
                <w:lang w:val="fr-FR"/>
              </w:rPr>
              <w:t xml:space="preserve"> Pou </w:t>
            </w:r>
            <w:proofErr w:type="spellStart"/>
            <w:r w:rsidRPr="0054414A">
              <w:rPr>
                <w:rFonts w:ascii="Calibri" w:eastAsia="Calibri" w:hAnsi="Calibri" w:cs="Calibri"/>
                <w:color w:val="000000"/>
                <w:sz w:val="20"/>
                <w:szCs w:val="20"/>
                <w:lang w:val="fr-FR"/>
              </w:rPr>
              <w:t>Pwoteje</w:t>
            </w:r>
            <w:proofErr w:type="spellEnd"/>
            <w:r w:rsidRPr="0054414A">
              <w:rPr>
                <w:rFonts w:ascii="Calibri" w:eastAsia="Calibri" w:hAnsi="Calibri" w:cs="Calibri"/>
                <w:color w:val="000000"/>
                <w:sz w:val="20"/>
                <w:szCs w:val="20"/>
                <w:lang w:val="fr-FR"/>
              </w:rPr>
              <w:t xml:space="preserve"> </w:t>
            </w:r>
            <w:proofErr w:type="spellStart"/>
            <w:r w:rsidRPr="0054414A">
              <w:rPr>
                <w:rFonts w:ascii="Calibri" w:eastAsia="Calibri" w:hAnsi="Calibri" w:cs="Calibri"/>
                <w:color w:val="000000"/>
                <w:sz w:val="20"/>
                <w:szCs w:val="20"/>
                <w:lang w:val="fr-FR"/>
              </w:rPr>
              <w:t>Dwa</w:t>
            </w:r>
            <w:proofErr w:type="spellEnd"/>
            <w:r w:rsidRPr="0054414A">
              <w:rPr>
                <w:rFonts w:ascii="Calibri" w:eastAsia="Calibri" w:hAnsi="Calibri" w:cs="Calibri"/>
                <w:color w:val="000000"/>
                <w:sz w:val="20"/>
                <w:szCs w:val="20"/>
                <w:lang w:val="fr-FR"/>
              </w:rPr>
              <w:t xml:space="preserve"> </w:t>
            </w:r>
            <w:proofErr w:type="spellStart"/>
            <w:r w:rsidRPr="0054414A">
              <w:rPr>
                <w:rFonts w:ascii="Calibri" w:eastAsia="Calibri" w:hAnsi="Calibri" w:cs="Calibri"/>
                <w:color w:val="000000"/>
                <w:sz w:val="20"/>
                <w:szCs w:val="20"/>
                <w:lang w:val="fr-FR"/>
              </w:rPr>
              <w:t>Moun</w:t>
            </w:r>
            <w:proofErr w:type="spellEnd"/>
            <w:r w:rsidRPr="0054414A">
              <w:rPr>
                <w:rFonts w:ascii="Calibri" w:eastAsia="Calibri" w:hAnsi="Calibri" w:cs="Calibri"/>
                <w:color w:val="000000"/>
                <w:sz w:val="20"/>
                <w:szCs w:val="20"/>
                <w:lang w:val="fr-FR"/>
              </w:rPr>
              <w:t>; Organisation des Citoyens pour une Nouvelle Haïti (OCNH);  and Institut Panos ci-devant Institut Panos Caraïbes.</w:t>
            </w:r>
          </w:p>
          <w:p w14:paraId="00000021" w14:textId="77777777" w:rsidR="005F6E9D" w:rsidRPr="0054414A" w:rsidRDefault="005F6E9D">
            <w:pPr>
              <w:pBdr>
                <w:top w:val="nil"/>
                <w:left w:val="nil"/>
                <w:bottom w:val="nil"/>
                <w:right w:val="nil"/>
                <w:between w:val="nil"/>
              </w:pBdr>
              <w:spacing w:before="40" w:after="40"/>
              <w:jc w:val="both"/>
              <w:rPr>
                <w:rFonts w:ascii="Calibri" w:eastAsia="Calibri" w:hAnsi="Calibri" w:cs="Calibri"/>
                <w:color w:val="000000"/>
                <w:sz w:val="20"/>
                <w:szCs w:val="20"/>
                <w:lang w:val="fr-FR"/>
              </w:rPr>
            </w:pPr>
          </w:p>
          <w:p w14:paraId="00000022"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u w:val="single"/>
              </w:rPr>
              <w:t>Jamaica</w:t>
            </w:r>
          </w:p>
          <w:p w14:paraId="00000023"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rPr>
              <w:t xml:space="preserve">Jamaica AIDS Support for Life (JASL), J-FLAG; </w:t>
            </w:r>
            <w:proofErr w:type="spellStart"/>
            <w:r>
              <w:rPr>
                <w:rFonts w:ascii="Calibri" w:eastAsia="Calibri" w:hAnsi="Calibri" w:cs="Calibri"/>
                <w:color w:val="000000"/>
                <w:sz w:val="20"/>
                <w:szCs w:val="20"/>
              </w:rPr>
              <w:t>TransWave</w:t>
            </w:r>
            <w:proofErr w:type="spellEnd"/>
            <w:r>
              <w:rPr>
                <w:rFonts w:ascii="Calibri" w:eastAsia="Calibri" w:hAnsi="Calibri" w:cs="Calibri"/>
                <w:color w:val="000000"/>
                <w:sz w:val="20"/>
                <w:szCs w:val="20"/>
              </w:rPr>
              <w:t xml:space="preserve">, and </w:t>
            </w:r>
            <w:proofErr w:type="spellStart"/>
            <w:r>
              <w:rPr>
                <w:rFonts w:ascii="Calibri" w:eastAsia="Calibri" w:hAnsi="Calibri" w:cs="Calibri"/>
                <w:color w:val="000000"/>
                <w:sz w:val="20"/>
                <w:szCs w:val="20"/>
              </w:rPr>
              <w:t>WeChange</w:t>
            </w:r>
            <w:proofErr w:type="spellEnd"/>
          </w:p>
          <w:p w14:paraId="00000024" w14:textId="77777777" w:rsidR="005F6E9D" w:rsidRDefault="005F6E9D">
            <w:pPr>
              <w:pBdr>
                <w:top w:val="nil"/>
                <w:left w:val="nil"/>
                <w:bottom w:val="nil"/>
                <w:right w:val="nil"/>
                <w:between w:val="nil"/>
              </w:pBdr>
              <w:spacing w:before="40" w:after="40"/>
              <w:jc w:val="both"/>
              <w:rPr>
                <w:rFonts w:ascii="Calibri" w:eastAsia="Calibri" w:hAnsi="Calibri" w:cs="Calibri"/>
                <w:color w:val="000000"/>
                <w:sz w:val="20"/>
                <w:szCs w:val="20"/>
              </w:rPr>
            </w:pPr>
          </w:p>
          <w:p w14:paraId="00000025"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u w:val="single"/>
              </w:rPr>
              <w:t xml:space="preserve">Regional </w:t>
            </w:r>
          </w:p>
          <w:p w14:paraId="00000026"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u w:val="single"/>
              </w:rPr>
            </w:pPr>
            <w:r>
              <w:rPr>
                <w:rFonts w:ascii="Calibri" w:eastAsia="Calibri" w:hAnsi="Calibri" w:cs="Calibri"/>
                <w:color w:val="000000"/>
                <w:sz w:val="20"/>
                <w:szCs w:val="20"/>
              </w:rPr>
              <w:t>Caribbean Forum for Liberation and Acceptance of Genders and Sexualities (CariFLAGS)</w:t>
            </w:r>
          </w:p>
        </w:tc>
      </w:tr>
      <w:tr w:rsidR="005F6E9D" w14:paraId="57556B7E" w14:textId="77777777">
        <w:trPr>
          <w:trHeight w:val="591"/>
        </w:trPr>
        <w:tc>
          <w:tcPr>
            <w:tcW w:w="3609" w:type="dxa"/>
            <w:shd w:val="clear" w:color="auto" w:fill="auto"/>
            <w:vAlign w:val="center"/>
          </w:tcPr>
          <w:p w14:paraId="00000027" w14:textId="77777777" w:rsidR="005F6E9D" w:rsidRDefault="00AB0DA2">
            <w:pPr>
              <w:pBdr>
                <w:top w:val="nil"/>
                <w:left w:val="nil"/>
                <w:bottom w:val="nil"/>
                <w:right w:val="nil"/>
                <w:between w:val="nil"/>
              </w:pBdr>
              <w:spacing w:before="40" w:after="40"/>
              <w:jc w:val="both"/>
              <w:rPr>
                <w:rFonts w:ascii="Calibri" w:eastAsia="Calibri" w:hAnsi="Calibri" w:cs="Calibri"/>
                <w:b/>
                <w:color w:val="000000"/>
                <w:sz w:val="20"/>
                <w:szCs w:val="20"/>
              </w:rPr>
            </w:pPr>
            <w:r>
              <w:rPr>
                <w:rFonts w:ascii="Calibri" w:eastAsia="Calibri" w:hAnsi="Calibri" w:cs="Calibri"/>
                <w:b/>
                <w:color w:val="000000"/>
                <w:sz w:val="20"/>
                <w:szCs w:val="20"/>
              </w:rPr>
              <w:t>Major Counterpart Organizations:</w:t>
            </w:r>
          </w:p>
        </w:tc>
        <w:tc>
          <w:tcPr>
            <w:tcW w:w="5741" w:type="dxa"/>
            <w:shd w:val="clear" w:color="auto" w:fill="auto"/>
          </w:tcPr>
          <w:p w14:paraId="00000028"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rPr>
              <w:t>Not Applicable</w:t>
            </w:r>
          </w:p>
        </w:tc>
      </w:tr>
      <w:tr w:rsidR="005F6E9D" w:rsidRPr="005577FF" w14:paraId="03099359" w14:textId="77777777">
        <w:trPr>
          <w:trHeight w:val="591"/>
        </w:trPr>
        <w:tc>
          <w:tcPr>
            <w:tcW w:w="3609" w:type="dxa"/>
            <w:shd w:val="clear" w:color="auto" w:fill="auto"/>
            <w:vAlign w:val="center"/>
          </w:tcPr>
          <w:p w14:paraId="00000029" w14:textId="77777777" w:rsidR="005F6E9D" w:rsidRDefault="00AB0DA2">
            <w:pPr>
              <w:pBdr>
                <w:top w:val="nil"/>
                <w:left w:val="nil"/>
                <w:bottom w:val="nil"/>
                <w:right w:val="nil"/>
                <w:between w:val="nil"/>
              </w:pBdr>
              <w:spacing w:before="40" w:after="40"/>
              <w:jc w:val="both"/>
              <w:rPr>
                <w:rFonts w:ascii="Calibri" w:eastAsia="Calibri" w:hAnsi="Calibri" w:cs="Calibri"/>
                <w:b/>
                <w:color w:val="000000"/>
                <w:sz w:val="20"/>
                <w:szCs w:val="20"/>
              </w:rPr>
            </w:pPr>
            <w:r>
              <w:rPr>
                <w:rFonts w:ascii="Calibri" w:eastAsia="Calibri" w:hAnsi="Calibri" w:cs="Calibri"/>
                <w:b/>
                <w:color w:val="000000"/>
                <w:sz w:val="20"/>
                <w:szCs w:val="20"/>
              </w:rPr>
              <w:t>Geographic Coverage</w:t>
            </w:r>
          </w:p>
          <w:p w14:paraId="0000002A" w14:textId="77777777" w:rsidR="005F6E9D" w:rsidRDefault="00AB0DA2">
            <w:pPr>
              <w:pBdr>
                <w:top w:val="nil"/>
                <w:left w:val="nil"/>
                <w:bottom w:val="nil"/>
                <w:right w:val="nil"/>
                <w:between w:val="nil"/>
              </w:pBdr>
              <w:spacing w:before="40" w:after="40"/>
              <w:jc w:val="both"/>
              <w:rPr>
                <w:rFonts w:ascii="Calibri" w:eastAsia="Calibri" w:hAnsi="Calibri" w:cs="Calibri"/>
                <w:b/>
                <w:color w:val="000000"/>
                <w:sz w:val="20"/>
                <w:szCs w:val="20"/>
              </w:rPr>
            </w:pPr>
            <w:r>
              <w:rPr>
                <w:rFonts w:ascii="Calibri" w:eastAsia="Calibri" w:hAnsi="Calibri" w:cs="Calibri"/>
                <w:b/>
                <w:color w:val="000000"/>
                <w:sz w:val="20"/>
                <w:szCs w:val="20"/>
              </w:rPr>
              <w:t>(</w:t>
            </w:r>
            <w:proofErr w:type="gramStart"/>
            <w:r>
              <w:rPr>
                <w:rFonts w:ascii="Calibri" w:eastAsia="Calibri" w:hAnsi="Calibri" w:cs="Calibri"/>
                <w:b/>
                <w:color w:val="000000"/>
                <w:sz w:val="20"/>
                <w:szCs w:val="20"/>
              </w:rPr>
              <w:t>cities</w:t>
            </w:r>
            <w:proofErr w:type="gramEnd"/>
            <w:r>
              <w:rPr>
                <w:rFonts w:ascii="Calibri" w:eastAsia="Calibri" w:hAnsi="Calibri" w:cs="Calibri"/>
                <w:b/>
                <w:color w:val="000000"/>
                <w:sz w:val="20"/>
                <w:szCs w:val="20"/>
              </w:rPr>
              <w:t xml:space="preserve"> and or countries):</w:t>
            </w:r>
          </w:p>
        </w:tc>
        <w:tc>
          <w:tcPr>
            <w:tcW w:w="5741" w:type="dxa"/>
            <w:shd w:val="clear" w:color="auto" w:fill="auto"/>
          </w:tcPr>
          <w:p w14:paraId="0000002B" w14:textId="77777777" w:rsidR="005F6E9D" w:rsidRPr="005577FF" w:rsidRDefault="00AB0DA2">
            <w:pPr>
              <w:pBdr>
                <w:top w:val="nil"/>
                <w:left w:val="nil"/>
                <w:bottom w:val="nil"/>
                <w:right w:val="nil"/>
                <w:between w:val="nil"/>
              </w:pBdr>
              <w:spacing w:before="40" w:after="40"/>
              <w:jc w:val="both"/>
              <w:rPr>
                <w:rFonts w:ascii="Calibri" w:eastAsia="Calibri" w:hAnsi="Calibri" w:cs="Calibri"/>
                <w:color w:val="000000"/>
                <w:sz w:val="20"/>
                <w:szCs w:val="20"/>
                <w:lang w:val="es-419"/>
              </w:rPr>
            </w:pPr>
            <w:r w:rsidRPr="005577FF">
              <w:rPr>
                <w:rFonts w:ascii="Calibri" w:eastAsia="Calibri" w:hAnsi="Calibri" w:cs="Calibri"/>
                <w:color w:val="000000"/>
                <w:sz w:val="20"/>
                <w:szCs w:val="20"/>
                <w:lang w:val="es-419"/>
              </w:rPr>
              <w:t xml:space="preserve">Barbados, </w:t>
            </w:r>
            <w:proofErr w:type="spellStart"/>
            <w:r w:rsidRPr="005577FF">
              <w:rPr>
                <w:rFonts w:ascii="Calibri" w:eastAsia="Calibri" w:hAnsi="Calibri" w:cs="Calibri"/>
                <w:color w:val="000000"/>
                <w:sz w:val="20"/>
                <w:szCs w:val="20"/>
                <w:lang w:val="es-419"/>
              </w:rPr>
              <w:t>Dominican</w:t>
            </w:r>
            <w:proofErr w:type="spellEnd"/>
            <w:r w:rsidRPr="005577FF">
              <w:rPr>
                <w:rFonts w:ascii="Calibri" w:eastAsia="Calibri" w:hAnsi="Calibri" w:cs="Calibri"/>
                <w:color w:val="000000"/>
                <w:sz w:val="20"/>
                <w:szCs w:val="20"/>
                <w:lang w:val="es-419"/>
              </w:rPr>
              <w:t xml:space="preserve"> </w:t>
            </w:r>
            <w:proofErr w:type="spellStart"/>
            <w:r w:rsidRPr="005577FF">
              <w:rPr>
                <w:rFonts w:ascii="Calibri" w:eastAsia="Calibri" w:hAnsi="Calibri" w:cs="Calibri"/>
                <w:color w:val="000000"/>
                <w:sz w:val="20"/>
                <w:szCs w:val="20"/>
                <w:lang w:val="es-419"/>
              </w:rPr>
              <w:t>Republic</w:t>
            </w:r>
            <w:proofErr w:type="spellEnd"/>
            <w:r w:rsidRPr="005577FF">
              <w:rPr>
                <w:rFonts w:ascii="Calibri" w:eastAsia="Calibri" w:hAnsi="Calibri" w:cs="Calibri"/>
                <w:color w:val="000000"/>
                <w:sz w:val="20"/>
                <w:szCs w:val="20"/>
                <w:lang w:val="es-419"/>
              </w:rPr>
              <w:t xml:space="preserve">, </w:t>
            </w:r>
            <w:proofErr w:type="spellStart"/>
            <w:r w:rsidRPr="005577FF">
              <w:rPr>
                <w:rFonts w:ascii="Calibri" w:eastAsia="Calibri" w:hAnsi="Calibri" w:cs="Calibri"/>
                <w:color w:val="000000"/>
                <w:sz w:val="20"/>
                <w:szCs w:val="20"/>
                <w:lang w:val="es-419"/>
              </w:rPr>
              <w:t>Grenada</w:t>
            </w:r>
            <w:proofErr w:type="spellEnd"/>
            <w:r w:rsidRPr="005577FF">
              <w:rPr>
                <w:rFonts w:ascii="Calibri" w:eastAsia="Calibri" w:hAnsi="Calibri" w:cs="Calibri"/>
                <w:color w:val="000000"/>
                <w:sz w:val="20"/>
                <w:szCs w:val="20"/>
                <w:lang w:val="es-419"/>
              </w:rPr>
              <w:t xml:space="preserve">, Guyana, </w:t>
            </w:r>
            <w:proofErr w:type="spellStart"/>
            <w:r w:rsidRPr="005577FF">
              <w:rPr>
                <w:rFonts w:ascii="Calibri" w:eastAsia="Calibri" w:hAnsi="Calibri" w:cs="Calibri"/>
                <w:color w:val="000000"/>
                <w:sz w:val="20"/>
                <w:szCs w:val="20"/>
                <w:lang w:val="es-419"/>
              </w:rPr>
              <w:t>Haiti</w:t>
            </w:r>
            <w:proofErr w:type="spellEnd"/>
            <w:r w:rsidRPr="005577FF">
              <w:rPr>
                <w:rFonts w:ascii="Calibri" w:eastAsia="Calibri" w:hAnsi="Calibri" w:cs="Calibri"/>
                <w:color w:val="000000"/>
                <w:sz w:val="20"/>
                <w:szCs w:val="20"/>
                <w:lang w:val="es-419"/>
              </w:rPr>
              <w:t xml:space="preserve">, Jamaica and St Lucia </w:t>
            </w:r>
          </w:p>
          <w:p w14:paraId="0000002C" w14:textId="77777777" w:rsidR="005F6E9D" w:rsidRPr="005577FF" w:rsidRDefault="00AB0DA2">
            <w:pPr>
              <w:pBdr>
                <w:top w:val="nil"/>
                <w:left w:val="nil"/>
                <w:bottom w:val="nil"/>
                <w:right w:val="nil"/>
                <w:between w:val="nil"/>
              </w:pBdr>
              <w:spacing w:before="40" w:after="40"/>
              <w:jc w:val="both"/>
              <w:rPr>
                <w:rFonts w:ascii="Calibri" w:eastAsia="Calibri" w:hAnsi="Calibri" w:cs="Calibri"/>
                <w:color w:val="000000"/>
                <w:sz w:val="20"/>
                <w:szCs w:val="20"/>
                <w:lang w:val="es-419"/>
              </w:rPr>
            </w:pPr>
            <w:r w:rsidRPr="005577FF">
              <w:rPr>
                <w:rFonts w:ascii="Calibri" w:eastAsia="Calibri" w:hAnsi="Calibri" w:cs="Calibri"/>
                <w:color w:val="000000"/>
                <w:sz w:val="20"/>
                <w:szCs w:val="20"/>
                <w:lang w:val="es-419"/>
              </w:rPr>
              <w:t xml:space="preserve"> </w:t>
            </w:r>
          </w:p>
        </w:tc>
      </w:tr>
      <w:tr w:rsidR="005F6E9D" w14:paraId="21667741" w14:textId="77777777">
        <w:trPr>
          <w:trHeight w:val="610"/>
        </w:trPr>
        <w:tc>
          <w:tcPr>
            <w:tcW w:w="3609" w:type="dxa"/>
            <w:shd w:val="clear" w:color="auto" w:fill="auto"/>
            <w:vAlign w:val="center"/>
          </w:tcPr>
          <w:p w14:paraId="0000002D" w14:textId="77777777" w:rsidR="005F6E9D" w:rsidRDefault="00AB0DA2">
            <w:pPr>
              <w:pBdr>
                <w:top w:val="nil"/>
                <w:left w:val="nil"/>
                <w:bottom w:val="nil"/>
                <w:right w:val="nil"/>
                <w:between w:val="nil"/>
              </w:pBdr>
              <w:spacing w:before="40" w:after="40"/>
              <w:jc w:val="both"/>
              <w:rPr>
                <w:rFonts w:ascii="Calibri" w:eastAsia="Calibri" w:hAnsi="Calibri" w:cs="Calibri"/>
                <w:b/>
                <w:color w:val="000000"/>
                <w:sz w:val="20"/>
                <w:szCs w:val="20"/>
              </w:rPr>
            </w:pPr>
            <w:r>
              <w:rPr>
                <w:rFonts w:ascii="Calibri" w:eastAsia="Calibri" w:hAnsi="Calibri" w:cs="Calibri"/>
                <w:b/>
                <w:color w:val="000000"/>
                <w:sz w:val="20"/>
                <w:szCs w:val="20"/>
              </w:rPr>
              <w:lastRenderedPageBreak/>
              <w:t>Reporting Period:</w:t>
            </w:r>
          </w:p>
        </w:tc>
        <w:tc>
          <w:tcPr>
            <w:tcW w:w="5741" w:type="dxa"/>
            <w:shd w:val="clear" w:color="auto" w:fill="auto"/>
          </w:tcPr>
          <w:p w14:paraId="0000002E" w14:textId="77777777" w:rsidR="005F6E9D" w:rsidRDefault="00AB0DA2">
            <w:pPr>
              <w:pBdr>
                <w:top w:val="nil"/>
                <w:left w:val="nil"/>
                <w:bottom w:val="nil"/>
                <w:right w:val="nil"/>
                <w:between w:val="nil"/>
              </w:pBdr>
              <w:spacing w:before="40" w:after="40"/>
              <w:jc w:val="both"/>
              <w:rPr>
                <w:rFonts w:ascii="Calibri" w:eastAsia="Calibri" w:hAnsi="Calibri" w:cs="Calibri"/>
                <w:color w:val="000000"/>
                <w:sz w:val="20"/>
                <w:szCs w:val="20"/>
              </w:rPr>
            </w:pPr>
            <w:r>
              <w:rPr>
                <w:rFonts w:ascii="Calibri" w:eastAsia="Calibri" w:hAnsi="Calibri" w:cs="Calibri"/>
                <w:color w:val="000000"/>
                <w:sz w:val="20"/>
                <w:szCs w:val="20"/>
              </w:rPr>
              <w:t>1 April 2021 – 15th October 2021</w:t>
            </w:r>
          </w:p>
          <w:p w14:paraId="0000002F" w14:textId="77777777" w:rsidR="005F6E9D" w:rsidRDefault="005F6E9D">
            <w:pPr>
              <w:pBdr>
                <w:top w:val="nil"/>
                <w:left w:val="nil"/>
                <w:bottom w:val="nil"/>
                <w:right w:val="nil"/>
                <w:between w:val="nil"/>
              </w:pBdr>
              <w:spacing w:before="40" w:after="40"/>
              <w:jc w:val="both"/>
              <w:rPr>
                <w:rFonts w:ascii="Calibri" w:eastAsia="Calibri" w:hAnsi="Calibri" w:cs="Calibri"/>
                <w:color w:val="000000"/>
                <w:sz w:val="20"/>
                <w:szCs w:val="20"/>
              </w:rPr>
            </w:pPr>
          </w:p>
        </w:tc>
      </w:tr>
    </w:tbl>
    <w:p w14:paraId="00000030" w14:textId="77777777" w:rsidR="005F6E9D" w:rsidRDefault="005F6E9D">
      <w:pPr>
        <w:ind w:left="420"/>
        <w:jc w:val="both"/>
        <w:rPr>
          <w:b/>
        </w:rPr>
      </w:pPr>
    </w:p>
    <w:p w14:paraId="00000031" w14:textId="77777777" w:rsidR="005F6E9D" w:rsidRDefault="005F6E9D">
      <w:pPr>
        <w:ind w:left="420"/>
        <w:jc w:val="both"/>
        <w:rPr>
          <w:b/>
        </w:rPr>
      </w:pPr>
    </w:p>
    <w:p w14:paraId="00000032" w14:textId="77777777" w:rsidR="005F6E9D" w:rsidRDefault="005F6E9D">
      <w:pPr>
        <w:ind w:left="420"/>
        <w:jc w:val="both"/>
        <w:rPr>
          <w:b/>
        </w:rPr>
      </w:pPr>
    </w:p>
    <w:p w14:paraId="00000033" w14:textId="77777777" w:rsidR="005F6E9D" w:rsidRDefault="005F6E9D">
      <w:pPr>
        <w:ind w:left="420"/>
        <w:jc w:val="both"/>
        <w:rPr>
          <w:b/>
        </w:rPr>
      </w:pPr>
    </w:p>
    <w:p w14:paraId="00000034" w14:textId="77777777" w:rsidR="005F6E9D" w:rsidRDefault="005F6E9D">
      <w:pPr>
        <w:ind w:left="420"/>
        <w:jc w:val="both"/>
        <w:rPr>
          <w:b/>
        </w:rPr>
      </w:pPr>
    </w:p>
    <w:p w14:paraId="00000035" w14:textId="77777777" w:rsidR="005F6E9D" w:rsidRDefault="005F6E9D">
      <w:pPr>
        <w:ind w:left="420"/>
        <w:jc w:val="both"/>
        <w:rPr>
          <w:b/>
        </w:rPr>
      </w:pPr>
    </w:p>
    <w:p w14:paraId="00000036" w14:textId="77777777" w:rsidR="005F6E9D" w:rsidRDefault="005F6E9D">
      <w:pPr>
        <w:ind w:left="420"/>
        <w:jc w:val="both"/>
        <w:rPr>
          <w:b/>
        </w:rPr>
      </w:pPr>
    </w:p>
    <w:p w14:paraId="00000037" w14:textId="77777777" w:rsidR="005F6E9D" w:rsidRDefault="005F6E9D">
      <w:pPr>
        <w:ind w:left="420"/>
        <w:jc w:val="both"/>
        <w:rPr>
          <w:b/>
        </w:rPr>
      </w:pPr>
    </w:p>
    <w:p w14:paraId="00000038" w14:textId="77777777" w:rsidR="005F6E9D" w:rsidRDefault="005F6E9D">
      <w:pPr>
        <w:ind w:left="420"/>
        <w:jc w:val="both"/>
        <w:rPr>
          <w:b/>
        </w:rPr>
      </w:pPr>
    </w:p>
    <w:p w14:paraId="00000039" w14:textId="77777777" w:rsidR="005F6E9D" w:rsidRDefault="005F6E9D">
      <w:pPr>
        <w:ind w:left="420"/>
        <w:jc w:val="both"/>
        <w:rPr>
          <w:b/>
        </w:rPr>
      </w:pPr>
    </w:p>
    <w:p w14:paraId="0000003A" w14:textId="77777777" w:rsidR="005F6E9D" w:rsidRDefault="005F6E9D">
      <w:pPr>
        <w:ind w:left="420"/>
        <w:jc w:val="both"/>
        <w:rPr>
          <w:b/>
        </w:rPr>
      </w:pPr>
    </w:p>
    <w:p w14:paraId="0000003B" w14:textId="77777777" w:rsidR="005F6E9D" w:rsidRDefault="005F6E9D">
      <w:pPr>
        <w:ind w:left="420"/>
        <w:jc w:val="both"/>
        <w:rPr>
          <w:b/>
        </w:rPr>
      </w:pPr>
    </w:p>
    <w:p w14:paraId="0000003C" w14:textId="77777777" w:rsidR="005F6E9D" w:rsidRDefault="005F6E9D">
      <w:pPr>
        <w:ind w:left="420"/>
        <w:jc w:val="both"/>
        <w:rPr>
          <w:b/>
        </w:rPr>
      </w:pPr>
    </w:p>
    <w:p w14:paraId="0000003D" w14:textId="77777777" w:rsidR="005F6E9D" w:rsidRDefault="005F6E9D">
      <w:pPr>
        <w:ind w:left="420"/>
        <w:jc w:val="both"/>
        <w:rPr>
          <w:b/>
        </w:rPr>
      </w:pPr>
    </w:p>
    <w:p w14:paraId="0000003E" w14:textId="77777777" w:rsidR="005F6E9D" w:rsidRDefault="005F6E9D">
      <w:pPr>
        <w:ind w:left="420"/>
        <w:jc w:val="both"/>
        <w:rPr>
          <w:b/>
        </w:rPr>
      </w:pPr>
    </w:p>
    <w:p w14:paraId="0000003F" w14:textId="77777777" w:rsidR="005F6E9D" w:rsidRDefault="005F6E9D">
      <w:pPr>
        <w:ind w:left="420"/>
        <w:jc w:val="both"/>
        <w:rPr>
          <w:b/>
        </w:rPr>
      </w:pPr>
    </w:p>
    <w:p w14:paraId="00000040" w14:textId="77777777" w:rsidR="005F6E9D" w:rsidRDefault="005F6E9D">
      <w:pPr>
        <w:ind w:left="420"/>
        <w:jc w:val="both"/>
        <w:rPr>
          <w:b/>
        </w:rPr>
      </w:pPr>
    </w:p>
    <w:p w14:paraId="00000041" w14:textId="77777777" w:rsidR="005F6E9D" w:rsidRDefault="005F6E9D">
      <w:pPr>
        <w:ind w:left="420"/>
        <w:jc w:val="both"/>
        <w:rPr>
          <w:b/>
        </w:rPr>
      </w:pPr>
    </w:p>
    <w:p w14:paraId="00000042" w14:textId="77777777" w:rsidR="005F6E9D" w:rsidRDefault="005F6E9D">
      <w:pPr>
        <w:ind w:left="420"/>
        <w:jc w:val="both"/>
        <w:rPr>
          <w:b/>
        </w:rPr>
      </w:pPr>
    </w:p>
    <w:p w14:paraId="00000043" w14:textId="77777777" w:rsidR="005F6E9D" w:rsidRDefault="005F6E9D">
      <w:pPr>
        <w:ind w:left="420"/>
        <w:jc w:val="both"/>
        <w:rPr>
          <w:b/>
        </w:rPr>
      </w:pPr>
    </w:p>
    <w:p w14:paraId="00000044" w14:textId="77777777" w:rsidR="005F6E9D" w:rsidRDefault="005F6E9D">
      <w:pPr>
        <w:ind w:left="420"/>
        <w:jc w:val="both"/>
        <w:rPr>
          <w:b/>
        </w:rPr>
      </w:pPr>
    </w:p>
    <w:p w14:paraId="00000045" w14:textId="77777777" w:rsidR="005F6E9D" w:rsidRDefault="005F6E9D">
      <w:pPr>
        <w:ind w:left="420"/>
        <w:jc w:val="both"/>
        <w:rPr>
          <w:b/>
        </w:rPr>
      </w:pPr>
    </w:p>
    <w:p w14:paraId="00000046" w14:textId="77777777" w:rsidR="005F6E9D" w:rsidRDefault="005F6E9D">
      <w:pPr>
        <w:ind w:left="420"/>
        <w:jc w:val="both"/>
        <w:rPr>
          <w:b/>
        </w:rPr>
      </w:pPr>
    </w:p>
    <w:p w14:paraId="00000047" w14:textId="77777777" w:rsidR="005F6E9D" w:rsidRDefault="005F6E9D">
      <w:pPr>
        <w:ind w:left="420"/>
        <w:jc w:val="both"/>
        <w:rPr>
          <w:b/>
        </w:rPr>
      </w:pPr>
    </w:p>
    <w:p w14:paraId="00000048" w14:textId="77777777" w:rsidR="005F6E9D" w:rsidRDefault="005F6E9D">
      <w:pPr>
        <w:ind w:left="420"/>
        <w:jc w:val="both"/>
        <w:rPr>
          <w:b/>
        </w:rPr>
      </w:pPr>
    </w:p>
    <w:p w14:paraId="00000049" w14:textId="77777777" w:rsidR="005F6E9D" w:rsidRDefault="00AB0DA2">
      <w:pPr>
        <w:keepNext/>
        <w:keepLines/>
        <w:pBdr>
          <w:top w:val="nil"/>
          <w:left w:val="nil"/>
          <w:bottom w:val="nil"/>
          <w:right w:val="nil"/>
          <w:between w:val="nil"/>
        </w:pBdr>
        <w:spacing w:before="240" w:line="259" w:lineRule="auto"/>
        <w:ind w:left="360" w:hanging="360"/>
        <w:rPr>
          <w:rFonts w:ascii="Cambria" w:eastAsia="Cambria" w:hAnsi="Cambria" w:cs="Cambria"/>
          <w:color w:val="366091"/>
          <w:sz w:val="32"/>
          <w:szCs w:val="32"/>
        </w:rPr>
      </w:pPr>
      <w:r>
        <w:rPr>
          <w:rFonts w:ascii="Cambria" w:eastAsia="Cambria" w:hAnsi="Cambria" w:cs="Cambria"/>
          <w:color w:val="366091"/>
          <w:sz w:val="32"/>
          <w:szCs w:val="32"/>
        </w:rPr>
        <w:t>Contents</w:t>
      </w:r>
    </w:p>
    <w:sdt>
      <w:sdtPr>
        <w:id w:val="1994756659"/>
        <w:docPartObj>
          <w:docPartGallery w:val="Table of Contents"/>
          <w:docPartUnique/>
        </w:docPartObj>
      </w:sdtPr>
      <w:sdtEndPr/>
      <w:sdtContent>
        <w:p w14:paraId="0000004A" w14:textId="77777777" w:rsidR="005F6E9D" w:rsidRDefault="00AB0DA2">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r>
            <w:fldChar w:fldCharType="begin"/>
          </w:r>
          <w:r>
            <w:instrText xml:space="preserve"> TOC \h \u \z </w:instrText>
          </w:r>
          <w:r>
            <w:fldChar w:fldCharType="separate"/>
          </w:r>
          <w:hyperlink w:anchor="_heading=h.gjdgxs">
            <w:r>
              <w:rPr>
                <w:rFonts w:ascii="Gill Sans" w:eastAsia="Gill Sans" w:hAnsi="Gill Sans" w:cs="Gill Sans"/>
                <w:color w:val="002A6C"/>
                <w:sz w:val="28"/>
                <w:szCs w:val="28"/>
              </w:rPr>
              <w:t>1.</w:t>
            </w:r>
          </w:hyperlink>
          <w:hyperlink w:anchor="_heading=h.gjdgxs">
            <w:r>
              <w:rPr>
                <w:rFonts w:ascii="Calibri" w:eastAsia="Calibri" w:hAnsi="Calibri" w:cs="Calibri"/>
                <w:color w:val="000000"/>
                <w:sz w:val="22"/>
                <w:szCs w:val="22"/>
              </w:rPr>
              <w:tab/>
            </w:r>
          </w:hyperlink>
          <w:r>
            <w:fldChar w:fldCharType="begin"/>
          </w:r>
          <w:r>
            <w:instrText xml:space="preserve"> PAGEREF _heading=h.gjdgxs \h </w:instrText>
          </w:r>
          <w:r>
            <w:fldChar w:fldCharType="separate"/>
          </w:r>
          <w:r>
            <w:rPr>
              <w:rFonts w:ascii="Gill Sans" w:eastAsia="Gill Sans" w:hAnsi="Gill Sans" w:cs="Gill Sans"/>
              <w:color w:val="002A6C"/>
              <w:sz w:val="28"/>
              <w:szCs w:val="28"/>
            </w:rPr>
            <w:t>Program Overview/Summary</w:t>
          </w:r>
          <w:r>
            <w:rPr>
              <w:rFonts w:ascii="Gill Sans" w:eastAsia="Gill Sans" w:hAnsi="Gill Sans" w:cs="Gill Sans"/>
              <w:color w:val="002A6C"/>
              <w:sz w:val="28"/>
              <w:szCs w:val="28"/>
            </w:rPr>
            <w:tab/>
            <w:t>0</w:t>
          </w:r>
          <w:r>
            <w:fldChar w:fldCharType="end"/>
          </w:r>
        </w:p>
        <w:p w14:paraId="0000004B" w14:textId="77777777" w:rsidR="005F6E9D" w:rsidRDefault="0054414A">
          <w:pPr>
            <w:pBdr>
              <w:top w:val="nil"/>
              <w:left w:val="nil"/>
              <w:bottom w:val="nil"/>
              <w:right w:val="nil"/>
              <w:between w:val="nil"/>
            </w:pBdr>
            <w:tabs>
              <w:tab w:val="left" w:pos="540"/>
              <w:tab w:val="right" w:pos="8630"/>
            </w:tabs>
            <w:spacing w:before="60"/>
            <w:ind w:left="540" w:hanging="540"/>
            <w:rPr>
              <w:rFonts w:ascii="Calibri" w:eastAsia="Calibri" w:hAnsi="Calibri" w:cs="Calibri"/>
              <w:color w:val="000000"/>
              <w:sz w:val="22"/>
              <w:szCs w:val="22"/>
            </w:rPr>
          </w:pPr>
          <w:hyperlink w:anchor="_heading=h.30j0zll">
            <w:r w:rsidR="00AB0DA2">
              <w:rPr>
                <w:rFonts w:ascii="Gill Sans" w:eastAsia="Gill Sans" w:hAnsi="Gill Sans" w:cs="Gill Sans"/>
                <w:color w:val="002A6C"/>
              </w:rPr>
              <w:t>1.1</w:t>
            </w:r>
          </w:hyperlink>
          <w:hyperlink w:anchor="_heading=h.30j0zll">
            <w:r w:rsidR="00AB0DA2">
              <w:rPr>
                <w:rFonts w:ascii="Calibri" w:eastAsia="Calibri" w:hAnsi="Calibri" w:cs="Calibri"/>
                <w:color w:val="000000"/>
                <w:sz w:val="22"/>
                <w:szCs w:val="22"/>
              </w:rPr>
              <w:tab/>
            </w:r>
          </w:hyperlink>
          <w:r w:rsidR="00AB0DA2">
            <w:fldChar w:fldCharType="begin"/>
          </w:r>
          <w:r w:rsidR="00AB0DA2">
            <w:instrText xml:space="preserve"> PAGEREF _heading=h.30j0zll \h </w:instrText>
          </w:r>
          <w:r w:rsidR="00AB0DA2">
            <w:fldChar w:fldCharType="separate"/>
          </w:r>
          <w:r w:rsidR="00AB0DA2">
            <w:rPr>
              <w:rFonts w:ascii="Gill Sans" w:eastAsia="Gill Sans" w:hAnsi="Gill Sans" w:cs="Gill Sans"/>
              <w:color w:val="002A6C"/>
            </w:rPr>
            <w:t>Program Description/Introduction</w:t>
          </w:r>
          <w:r w:rsidR="00AB0DA2">
            <w:rPr>
              <w:rFonts w:ascii="Gill Sans" w:eastAsia="Gill Sans" w:hAnsi="Gill Sans" w:cs="Gill Sans"/>
              <w:color w:val="002A6C"/>
            </w:rPr>
            <w:tab/>
            <w:t>1</w:t>
          </w:r>
          <w:r w:rsidR="00AB0DA2">
            <w:fldChar w:fldCharType="end"/>
          </w:r>
        </w:p>
        <w:p w14:paraId="0000004C" w14:textId="77777777" w:rsidR="005F6E9D" w:rsidRDefault="0054414A">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hyperlink w:anchor="_heading=h.1fob9te">
            <w:r w:rsidR="00AB0DA2">
              <w:rPr>
                <w:rFonts w:ascii="Gill Sans" w:eastAsia="Gill Sans" w:hAnsi="Gill Sans" w:cs="Gill Sans"/>
                <w:color w:val="002A6C"/>
                <w:sz w:val="28"/>
                <w:szCs w:val="28"/>
              </w:rPr>
              <w:t>2.</w:t>
            </w:r>
          </w:hyperlink>
          <w:hyperlink w:anchor="_heading=h.1fob9te">
            <w:r w:rsidR="00AB0DA2">
              <w:rPr>
                <w:rFonts w:ascii="Calibri" w:eastAsia="Calibri" w:hAnsi="Calibri" w:cs="Calibri"/>
                <w:color w:val="000000"/>
                <w:sz w:val="22"/>
                <w:szCs w:val="22"/>
              </w:rPr>
              <w:tab/>
            </w:r>
          </w:hyperlink>
          <w:r w:rsidR="00AB0DA2">
            <w:fldChar w:fldCharType="begin"/>
          </w:r>
          <w:r w:rsidR="00AB0DA2">
            <w:instrText xml:space="preserve"> PAGEREF _heading=h.1fob9te \h </w:instrText>
          </w:r>
          <w:r w:rsidR="00AB0DA2">
            <w:fldChar w:fldCharType="separate"/>
          </w:r>
          <w:r w:rsidR="00AB0DA2">
            <w:rPr>
              <w:rFonts w:ascii="Gill Sans" w:eastAsia="Gill Sans" w:hAnsi="Gill Sans" w:cs="Gill Sans"/>
              <w:color w:val="002A6C"/>
              <w:sz w:val="28"/>
              <w:szCs w:val="28"/>
            </w:rPr>
            <w:t>ACTIVITY IMPLEMENTATION PROGRESS</w:t>
          </w:r>
          <w:r w:rsidR="00AB0DA2">
            <w:rPr>
              <w:rFonts w:ascii="Gill Sans" w:eastAsia="Gill Sans" w:hAnsi="Gill Sans" w:cs="Gill Sans"/>
              <w:color w:val="002A6C"/>
              <w:sz w:val="28"/>
              <w:szCs w:val="28"/>
            </w:rPr>
            <w:tab/>
            <w:t>2</w:t>
          </w:r>
          <w:r w:rsidR="00AB0DA2">
            <w:fldChar w:fldCharType="end"/>
          </w:r>
        </w:p>
        <w:p w14:paraId="0000004D" w14:textId="77777777" w:rsidR="005F6E9D" w:rsidRDefault="0054414A">
          <w:pPr>
            <w:pBdr>
              <w:top w:val="nil"/>
              <w:left w:val="nil"/>
              <w:bottom w:val="nil"/>
              <w:right w:val="nil"/>
              <w:between w:val="nil"/>
            </w:pBdr>
            <w:tabs>
              <w:tab w:val="left" w:pos="540"/>
              <w:tab w:val="right" w:pos="8630"/>
            </w:tabs>
            <w:spacing w:before="60"/>
            <w:ind w:left="540" w:hanging="540"/>
            <w:rPr>
              <w:rFonts w:ascii="Calibri" w:eastAsia="Calibri" w:hAnsi="Calibri" w:cs="Calibri"/>
              <w:color w:val="000000"/>
              <w:sz w:val="22"/>
              <w:szCs w:val="22"/>
            </w:rPr>
          </w:pPr>
          <w:hyperlink w:anchor="_heading=h.3znysh7">
            <w:r w:rsidR="00AB0DA2">
              <w:rPr>
                <w:rFonts w:ascii="Gill Sans" w:eastAsia="Gill Sans" w:hAnsi="Gill Sans" w:cs="Gill Sans"/>
                <w:color w:val="002A6C"/>
              </w:rPr>
              <w:t>2.1</w:t>
            </w:r>
          </w:hyperlink>
          <w:hyperlink w:anchor="_heading=h.3znysh7">
            <w:r w:rsidR="00AB0DA2">
              <w:rPr>
                <w:rFonts w:ascii="Calibri" w:eastAsia="Calibri" w:hAnsi="Calibri" w:cs="Calibri"/>
                <w:color w:val="000000"/>
                <w:sz w:val="22"/>
                <w:szCs w:val="22"/>
              </w:rPr>
              <w:tab/>
            </w:r>
          </w:hyperlink>
          <w:r w:rsidR="00AB0DA2">
            <w:fldChar w:fldCharType="begin"/>
          </w:r>
          <w:r w:rsidR="00AB0DA2">
            <w:instrText xml:space="preserve"> PAGEREF _heading=h.3znysh7 \h </w:instrText>
          </w:r>
          <w:r w:rsidR="00AB0DA2">
            <w:fldChar w:fldCharType="separate"/>
          </w:r>
          <w:r w:rsidR="00AB0DA2">
            <w:rPr>
              <w:rFonts w:ascii="Gill Sans" w:eastAsia="Gill Sans" w:hAnsi="Gill Sans" w:cs="Gill Sans"/>
              <w:color w:val="002A6C"/>
            </w:rPr>
            <w:t>Progress Narrative</w:t>
          </w:r>
          <w:r w:rsidR="00AB0DA2">
            <w:rPr>
              <w:rFonts w:ascii="Gill Sans" w:eastAsia="Gill Sans" w:hAnsi="Gill Sans" w:cs="Gill Sans"/>
              <w:color w:val="002A6C"/>
            </w:rPr>
            <w:tab/>
            <w:t>2</w:t>
          </w:r>
          <w:r w:rsidR="00AB0DA2">
            <w:fldChar w:fldCharType="end"/>
          </w:r>
        </w:p>
        <w:p w14:paraId="0000004E" w14:textId="77777777" w:rsidR="005F6E9D" w:rsidRDefault="0054414A">
          <w:pPr>
            <w:pBdr>
              <w:top w:val="nil"/>
              <w:left w:val="nil"/>
              <w:bottom w:val="nil"/>
              <w:right w:val="nil"/>
              <w:between w:val="nil"/>
            </w:pBdr>
            <w:tabs>
              <w:tab w:val="left" w:pos="540"/>
              <w:tab w:val="right" w:pos="8630"/>
            </w:tabs>
            <w:spacing w:before="60"/>
            <w:ind w:left="540" w:hanging="540"/>
            <w:rPr>
              <w:rFonts w:ascii="Calibri" w:eastAsia="Calibri" w:hAnsi="Calibri" w:cs="Calibri"/>
              <w:color w:val="000000"/>
              <w:sz w:val="22"/>
              <w:szCs w:val="22"/>
            </w:rPr>
          </w:pPr>
          <w:hyperlink w:anchor="_heading=h.2et92p0">
            <w:r w:rsidR="00AB0DA2">
              <w:rPr>
                <w:rFonts w:ascii="Gill Sans" w:eastAsia="Gill Sans" w:hAnsi="Gill Sans" w:cs="Gill Sans"/>
                <w:color w:val="002A6C"/>
              </w:rPr>
              <w:t>2.2</w:t>
            </w:r>
          </w:hyperlink>
          <w:hyperlink w:anchor="_heading=h.2et92p0">
            <w:r w:rsidR="00AB0DA2">
              <w:rPr>
                <w:rFonts w:ascii="Calibri" w:eastAsia="Calibri" w:hAnsi="Calibri" w:cs="Calibri"/>
                <w:color w:val="000000"/>
                <w:sz w:val="22"/>
                <w:szCs w:val="22"/>
              </w:rPr>
              <w:tab/>
            </w:r>
          </w:hyperlink>
          <w:r w:rsidR="00AB0DA2">
            <w:fldChar w:fldCharType="begin"/>
          </w:r>
          <w:r w:rsidR="00AB0DA2">
            <w:instrText xml:space="preserve"> PAGEREF _heading=h.2et92p0 \h </w:instrText>
          </w:r>
          <w:r w:rsidR="00AB0DA2">
            <w:fldChar w:fldCharType="separate"/>
          </w:r>
          <w:r w:rsidR="00AB0DA2">
            <w:rPr>
              <w:rFonts w:ascii="Gill Sans" w:eastAsia="Gill Sans" w:hAnsi="Gill Sans" w:cs="Gill Sans"/>
              <w:color w:val="002A6C"/>
            </w:rPr>
            <w:t>Implementation Status</w:t>
          </w:r>
          <w:r w:rsidR="00AB0DA2">
            <w:rPr>
              <w:rFonts w:ascii="Gill Sans" w:eastAsia="Gill Sans" w:hAnsi="Gill Sans" w:cs="Gill Sans"/>
              <w:color w:val="002A6C"/>
            </w:rPr>
            <w:tab/>
            <w:t>3</w:t>
          </w:r>
          <w:r w:rsidR="00AB0DA2">
            <w:fldChar w:fldCharType="end"/>
          </w:r>
        </w:p>
        <w:p w14:paraId="0000004F" w14:textId="77777777" w:rsidR="005F6E9D" w:rsidRDefault="0054414A">
          <w:pPr>
            <w:pBdr>
              <w:top w:val="nil"/>
              <w:left w:val="nil"/>
              <w:bottom w:val="nil"/>
              <w:right w:val="nil"/>
              <w:between w:val="nil"/>
            </w:pBdr>
            <w:tabs>
              <w:tab w:val="left" w:pos="540"/>
              <w:tab w:val="right" w:pos="8630"/>
            </w:tabs>
            <w:spacing w:before="60"/>
            <w:ind w:left="540" w:hanging="540"/>
            <w:rPr>
              <w:rFonts w:ascii="Calibri" w:eastAsia="Calibri" w:hAnsi="Calibri" w:cs="Calibri"/>
              <w:color w:val="000000"/>
              <w:sz w:val="22"/>
              <w:szCs w:val="22"/>
            </w:rPr>
          </w:pPr>
          <w:hyperlink w:anchor="_heading=h.tyjcwt">
            <w:r w:rsidR="00AB0DA2">
              <w:rPr>
                <w:rFonts w:ascii="Gill Sans" w:eastAsia="Gill Sans" w:hAnsi="Gill Sans" w:cs="Gill Sans"/>
                <w:color w:val="002A6C"/>
              </w:rPr>
              <w:t>2.3</w:t>
            </w:r>
          </w:hyperlink>
          <w:hyperlink w:anchor="_heading=h.tyjcwt">
            <w:r w:rsidR="00AB0DA2">
              <w:rPr>
                <w:rFonts w:ascii="Calibri" w:eastAsia="Calibri" w:hAnsi="Calibri" w:cs="Calibri"/>
                <w:color w:val="000000"/>
                <w:sz w:val="22"/>
                <w:szCs w:val="22"/>
              </w:rPr>
              <w:tab/>
            </w:r>
          </w:hyperlink>
          <w:r w:rsidR="00AB0DA2">
            <w:fldChar w:fldCharType="begin"/>
          </w:r>
          <w:r w:rsidR="00AB0DA2">
            <w:instrText xml:space="preserve"> PAGEREF _heading=h.tyjcwt \h </w:instrText>
          </w:r>
          <w:r w:rsidR="00AB0DA2">
            <w:fldChar w:fldCharType="separate"/>
          </w:r>
          <w:r w:rsidR="00AB0DA2">
            <w:rPr>
              <w:rFonts w:ascii="Gill Sans" w:eastAsia="Gill Sans" w:hAnsi="Gill Sans" w:cs="Gill Sans"/>
              <w:color w:val="002A6C"/>
            </w:rPr>
            <w:t>Implementation Challenges</w:t>
          </w:r>
          <w:r w:rsidR="00AB0DA2">
            <w:rPr>
              <w:rFonts w:ascii="Gill Sans" w:eastAsia="Gill Sans" w:hAnsi="Gill Sans" w:cs="Gill Sans"/>
              <w:color w:val="002A6C"/>
            </w:rPr>
            <w:tab/>
            <w:t>6</w:t>
          </w:r>
          <w:r w:rsidR="00AB0DA2">
            <w:fldChar w:fldCharType="end"/>
          </w:r>
        </w:p>
        <w:p w14:paraId="00000050" w14:textId="77777777" w:rsidR="005F6E9D" w:rsidRDefault="0054414A">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hyperlink w:anchor="_heading=h.z337ya">
            <w:r w:rsidR="00AB0DA2">
              <w:rPr>
                <w:rFonts w:ascii="Gill Sans" w:eastAsia="Gill Sans" w:hAnsi="Gill Sans" w:cs="Gill Sans"/>
                <w:color w:val="002A6C"/>
                <w:sz w:val="28"/>
                <w:szCs w:val="28"/>
              </w:rPr>
              <w:t>3.</w:t>
            </w:r>
          </w:hyperlink>
          <w:hyperlink w:anchor="_heading=h.z337ya">
            <w:r w:rsidR="00AB0DA2">
              <w:rPr>
                <w:rFonts w:ascii="Calibri" w:eastAsia="Calibri" w:hAnsi="Calibri" w:cs="Calibri"/>
                <w:color w:val="000000"/>
                <w:sz w:val="22"/>
                <w:szCs w:val="22"/>
              </w:rPr>
              <w:tab/>
            </w:r>
          </w:hyperlink>
          <w:r w:rsidR="00AB0DA2">
            <w:fldChar w:fldCharType="begin"/>
          </w:r>
          <w:r w:rsidR="00AB0DA2">
            <w:instrText xml:space="preserve"> PAGEREF _heading=h.z337ya \h </w:instrText>
          </w:r>
          <w:r w:rsidR="00AB0DA2">
            <w:fldChar w:fldCharType="separate"/>
          </w:r>
          <w:r w:rsidR="00AB0DA2">
            <w:rPr>
              <w:rFonts w:ascii="Gill Sans" w:eastAsia="Gill Sans" w:hAnsi="Gill Sans" w:cs="Gill Sans"/>
              <w:color w:val="002A6C"/>
              <w:sz w:val="28"/>
              <w:szCs w:val="28"/>
            </w:rPr>
            <w:t>INTEGRATION OF CROSSCUTTING ISSUES and USAID FORWARD PRIORITIES</w:t>
          </w:r>
          <w:r w:rsidR="00AB0DA2">
            <w:rPr>
              <w:rFonts w:ascii="Gill Sans" w:eastAsia="Gill Sans" w:hAnsi="Gill Sans" w:cs="Gill Sans"/>
              <w:color w:val="002A6C"/>
              <w:sz w:val="28"/>
              <w:szCs w:val="28"/>
            </w:rPr>
            <w:tab/>
            <w:t>6</w:t>
          </w:r>
          <w:r w:rsidR="00AB0DA2">
            <w:fldChar w:fldCharType="end"/>
          </w:r>
        </w:p>
        <w:p w14:paraId="00000051" w14:textId="77777777" w:rsidR="005F6E9D" w:rsidRDefault="0054414A">
          <w:pPr>
            <w:pBdr>
              <w:top w:val="nil"/>
              <w:left w:val="nil"/>
              <w:bottom w:val="nil"/>
              <w:right w:val="nil"/>
              <w:between w:val="nil"/>
            </w:pBdr>
            <w:tabs>
              <w:tab w:val="left" w:pos="540"/>
              <w:tab w:val="right" w:pos="8630"/>
            </w:tabs>
            <w:spacing w:before="60"/>
            <w:ind w:left="540" w:hanging="540"/>
            <w:rPr>
              <w:rFonts w:ascii="Calibri" w:eastAsia="Calibri" w:hAnsi="Calibri" w:cs="Calibri"/>
              <w:color w:val="000000"/>
              <w:sz w:val="22"/>
              <w:szCs w:val="22"/>
            </w:rPr>
          </w:pPr>
          <w:hyperlink w:anchor="_heading=h.3dy6vkm">
            <w:r w:rsidR="00AB0DA2">
              <w:rPr>
                <w:rFonts w:ascii="Gill Sans" w:eastAsia="Gill Sans" w:hAnsi="Gill Sans" w:cs="Gill Sans"/>
                <w:color w:val="002A6C"/>
              </w:rPr>
              <w:t>3.1</w:t>
            </w:r>
          </w:hyperlink>
          <w:hyperlink w:anchor="_heading=h.3dy6vkm">
            <w:r w:rsidR="00AB0DA2">
              <w:rPr>
                <w:rFonts w:ascii="Calibri" w:eastAsia="Calibri" w:hAnsi="Calibri" w:cs="Calibri"/>
                <w:color w:val="000000"/>
                <w:sz w:val="22"/>
                <w:szCs w:val="22"/>
              </w:rPr>
              <w:tab/>
            </w:r>
          </w:hyperlink>
          <w:r w:rsidR="00AB0DA2">
            <w:fldChar w:fldCharType="begin"/>
          </w:r>
          <w:r w:rsidR="00AB0DA2">
            <w:instrText xml:space="preserve"> PAGEREF _heading=h.3dy6vkm \h </w:instrText>
          </w:r>
          <w:r w:rsidR="00AB0DA2">
            <w:fldChar w:fldCharType="separate"/>
          </w:r>
          <w:r w:rsidR="00AB0DA2">
            <w:rPr>
              <w:rFonts w:ascii="Gill Sans" w:eastAsia="Gill Sans" w:hAnsi="Gill Sans" w:cs="Gill Sans"/>
              <w:color w:val="002A6C"/>
            </w:rPr>
            <w:t>Gender Equality and Female Empowerment</w:t>
          </w:r>
          <w:r w:rsidR="00AB0DA2">
            <w:rPr>
              <w:rFonts w:ascii="Gill Sans" w:eastAsia="Gill Sans" w:hAnsi="Gill Sans" w:cs="Gill Sans"/>
              <w:color w:val="002A6C"/>
            </w:rPr>
            <w:tab/>
            <w:t>6</w:t>
          </w:r>
          <w:r w:rsidR="00AB0DA2">
            <w:fldChar w:fldCharType="end"/>
          </w:r>
        </w:p>
        <w:p w14:paraId="00000052" w14:textId="77777777" w:rsidR="005F6E9D" w:rsidRDefault="0054414A">
          <w:pPr>
            <w:pBdr>
              <w:top w:val="nil"/>
              <w:left w:val="nil"/>
              <w:bottom w:val="nil"/>
              <w:right w:val="nil"/>
              <w:between w:val="nil"/>
            </w:pBdr>
            <w:tabs>
              <w:tab w:val="left" w:pos="540"/>
              <w:tab w:val="right" w:pos="8630"/>
            </w:tabs>
            <w:spacing w:before="60"/>
            <w:ind w:left="540" w:hanging="540"/>
            <w:rPr>
              <w:rFonts w:ascii="Calibri" w:eastAsia="Calibri" w:hAnsi="Calibri" w:cs="Calibri"/>
              <w:color w:val="000000"/>
              <w:sz w:val="22"/>
              <w:szCs w:val="22"/>
            </w:rPr>
          </w:pPr>
          <w:hyperlink w:anchor="_heading=h.1t3h5sf">
            <w:r w:rsidR="00AB0DA2">
              <w:rPr>
                <w:rFonts w:ascii="Gill Sans" w:eastAsia="Gill Sans" w:hAnsi="Gill Sans" w:cs="Gill Sans"/>
                <w:color w:val="002A6C"/>
              </w:rPr>
              <w:t>3.2</w:t>
            </w:r>
          </w:hyperlink>
          <w:hyperlink w:anchor="_heading=h.1t3h5sf">
            <w:r w:rsidR="00AB0DA2">
              <w:rPr>
                <w:rFonts w:ascii="Calibri" w:eastAsia="Calibri" w:hAnsi="Calibri" w:cs="Calibri"/>
                <w:color w:val="000000"/>
                <w:sz w:val="22"/>
                <w:szCs w:val="22"/>
              </w:rPr>
              <w:tab/>
            </w:r>
          </w:hyperlink>
          <w:r w:rsidR="00AB0DA2">
            <w:fldChar w:fldCharType="begin"/>
          </w:r>
          <w:r w:rsidR="00AB0DA2">
            <w:instrText xml:space="preserve"> PAGEREF _heading=h.1t3h5sf \h </w:instrText>
          </w:r>
          <w:r w:rsidR="00AB0DA2">
            <w:fldChar w:fldCharType="separate"/>
          </w:r>
          <w:r w:rsidR="00AB0DA2">
            <w:rPr>
              <w:rFonts w:ascii="Gill Sans" w:eastAsia="Gill Sans" w:hAnsi="Gill Sans" w:cs="Gill Sans"/>
              <w:color w:val="002A6C"/>
            </w:rPr>
            <w:t>Science, Technology, and Innovation (STIP) Impacts</w:t>
          </w:r>
          <w:r w:rsidR="00AB0DA2">
            <w:rPr>
              <w:rFonts w:ascii="Gill Sans" w:eastAsia="Gill Sans" w:hAnsi="Gill Sans" w:cs="Gill Sans"/>
              <w:color w:val="002A6C"/>
            </w:rPr>
            <w:tab/>
            <w:t>6</w:t>
          </w:r>
          <w:r w:rsidR="00AB0DA2">
            <w:fldChar w:fldCharType="end"/>
          </w:r>
        </w:p>
        <w:p w14:paraId="00000053" w14:textId="77777777" w:rsidR="005F6E9D" w:rsidRDefault="0054414A">
          <w:pPr>
            <w:pBdr>
              <w:top w:val="nil"/>
              <w:left w:val="nil"/>
              <w:bottom w:val="nil"/>
              <w:right w:val="nil"/>
              <w:between w:val="nil"/>
            </w:pBdr>
            <w:tabs>
              <w:tab w:val="left" w:pos="540"/>
              <w:tab w:val="right" w:pos="8630"/>
            </w:tabs>
            <w:spacing w:before="60"/>
            <w:ind w:left="540" w:hanging="540"/>
            <w:rPr>
              <w:rFonts w:ascii="Calibri" w:eastAsia="Calibri" w:hAnsi="Calibri" w:cs="Calibri"/>
              <w:color w:val="000000"/>
              <w:sz w:val="22"/>
              <w:szCs w:val="22"/>
            </w:rPr>
          </w:pPr>
          <w:hyperlink w:anchor="_heading=h.4d34og8">
            <w:r w:rsidR="00AB0DA2">
              <w:rPr>
                <w:rFonts w:ascii="Gill Sans" w:eastAsia="Gill Sans" w:hAnsi="Gill Sans" w:cs="Gill Sans"/>
                <w:color w:val="002A6C"/>
              </w:rPr>
              <w:t>3.3</w:t>
            </w:r>
          </w:hyperlink>
          <w:hyperlink w:anchor="_heading=h.4d34og8">
            <w:r w:rsidR="00AB0DA2">
              <w:rPr>
                <w:rFonts w:ascii="Calibri" w:eastAsia="Calibri" w:hAnsi="Calibri" w:cs="Calibri"/>
                <w:color w:val="000000"/>
                <w:sz w:val="22"/>
                <w:szCs w:val="22"/>
              </w:rPr>
              <w:tab/>
            </w:r>
          </w:hyperlink>
          <w:r w:rsidR="00AB0DA2">
            <w:fldChar w:fldCharType="begin"/>
          </w:r>
          <w:r w:rsidR="00AB0DA2">
            <w:instrText xml:space="preserve"> PAGEREF _heading=h.4d34og8 \h </w:instrText>
          </w:r>
          <w:r w:rsidR="00AB0DA2">
            <w:fldChar w:fldCharType="separate"/>
          </w:r>
          <w:r w:rsidR="00AB0DA2">
            <w:rPr>
              <w:rFonts w:ascii="Gill Sans" w:eastAsia="Gill Sans" w:hAnsi="Gill Sans" w:cs="Gill Sans"/>
              <w:color w:val="002A6C"/>
            </w:rPr>
            <w:t>Public Private Partnerships (PPP) and Global Development Alliance (GDA) Impacts</w:t>
          </w:r>
          <w:r w:rsidR="00AB0DA2">
            <w:rPr>
              <w:rFonts w:ascii="Gill Sans" w:eastAsia="Gill Sans" w:hAnsi="Gill Sans" w:cs="Gill Sans"/>
              <w:color w:val="002A6C"/>
            </w:rPr>
            <w:tab/>
            <w:t>7</w:t>
          </w:r>
          <w:r w:rsidR="00AB0DA2">
            <w:fldChar w:fldCharType="end"/>
          </w:r>
        </w:p>
        <w:p w14:paraId="00000054" w14:textId="77777777" w:rsidR="005F6E9D" w:rsidRDefault="0054414A">
          <w:pPr>
            <w:pBdr>
              <w:top w:val="nil"/>
              <w:left w:val="nil"/>
              <w:bottom w:val="nil"/>
              <w:right w:val="nil"/>
              <w:between w:val="nil"/>
            </w:pBdr>
            <w:tabs>
              <w:tab w:val="left" w:pos="540"/>
              <w:tab w:val="right" w:pos="8630"/>
            </w:tabs>
            <w:spacing w:before="60"/>
            <w:ind w:left="540" w:hanging="540"/>
            <w:rPr>
              <w:rFonts w:ascii="Calibri" w:eastAsia="Calibri" w:hAnsi="Calibri" w:cs="Calibri"/>
              <w:color w:val="000000"/>
              <w:sz w:val="22"/>
              <w:szCs w:val="22"/>
            </w:rPr>
          </w:pPr>
          <w:hyperlink w:anchor="_heading=h.2s8eyo1">
            <w:r w:rsidR="00AB0DA2">
              <w:rPr>
                <w:rFonts w:ascii="Gill Sans" w:eastAsia="Gill Sans" w:hAnsi="Gill Sans" w:cs="Gill Sans"/>
                <w:color w:val="002A6C"/>
              </w:rPr>
              <w:t>3.4</w:t>
            </w:r>
          </w:hyperlink>
          <w:hyperlink w:anchor="_heading=h.2s8eyo1">
            <w:r w:rsidR="00AB0DA2">
              <w:rPr>
                <w:rFonts w:ascii="Calibri" w:eastAsia="Calibri" w:hAnsi="Calibri" w:cs="Calibri"/>
                <w:color w:val="000000"/>
                <w:sz w:val="22"/>
                <w:szCs w:val="22"/>
              </w:rPr>
              <w:tab/>
            </w:r>
          </w:hyperlink>
          <w:r w:rsidR="00AB0DA2">
            <w:fldChar w:fldCharType="begin"/>
          </w:r>
          <w:r w:rsidR="00AB0DA2">
            <w:instrText xml:space="preserve"> PAGEREF _heading=h.2s8eyo1 \h </w:instrText>
          </w:r>
          <w:r w:rsidR="00AB0DA2">
            <w:fldChar w:fldCharType="separate"/>
          </w:r>
          <w:r w:rsidR="00AB0DA2">
            <w:rPr>
              <w:rFonts w:ascii="Gill Sans" w:eastAsia="Gill Sans" w:hAnsi="Gill Sans" w:cs="Gill Sans"/>
              <w:color w:val="002A6C"/>
            </w:rPr>
            <w:t>LGBTI Inclusion</w:t>
          </w:r>
          <w:r w:rsidR="00AB0DA2">
            <w:rPr>
              <w:rFonts w:ascii="Gill Sans" w:eastAsia="Gill Sans" w:hAnsi="Gill Sans" w:cs="Gill Sans"/>
              <w:color w:val="002A6C"/>
            </w:rPr>
            <w:tab/>
            <w:t>7</w:t>
          </w:r>
          <w:r w:rsidR="00AB0DA2">
            <w:fldChar w:fldCharType="end"/>
          </w:r>
        </w:p>
        <w:p w14:paraId="00000055" w14:textId="77777777" w:rsidR="005F6E9D" w:rsidRDefault="0054414A">
          <w:pPr>
            <w:pBdr>
              <w:top w:val="nil"/>
              <w:left w:val="nil"/>
              <w:bottom w:val="nil"/>
              <w:right w:val="nil"/>
              <w:between w:val="nil"/>
            </w:pBdr>
            <w:tabs>
              <w:tab w:val="left" w:pos="540"/>
              <w:tab w:val="right" w:pos="8630"/>
            </w:tabs>
            <w:spacing w:before="60"/>
            <w:ind w:left="540" w:hanging="540"/>
            <w:rPr>
              <w:rFonts w:ascii="Calibri" w:eastAsia="Calibri" w:hAnsi="Calibri" w:cs="Calibri"/>
              <w:color w:val="000000"/>
              <w:sz w:val="22"/>
              <w:szCs w:val="22"/>
            </w:rPr>
          </w:pPr>
          <w:hyperlink w:anchor="_heading=h.17dp8vu">
            <w:r w:rsidR="00AB0DA2">
              <w:rPr>
                <w:rFonts w:ascii="Gill Sans" w:eastAsia="Gill Sans" w:hAnsi="Gill Sans" w:cs="Gill Sans"/>
                <w:color w:val="002A6C"/>
              </w:rPr>
              <w:t>3.5</w:t>
            </w:r>
          </w:hyperlink>
          <w:hyperlink w:anchor="_heading=h.17dp8vu">
            <w:r w:rsidR="00AB0DA2">
              <w:rPr>
                <w:rFonts w:ascii="Calibri" w:eastAsia="Calibri" w:hAnsi="Calibri" w:cs="Calibri"/>
                <w:color w:val="000000"/>
                <w:sz w:val="22"/>
                <w:szCs w:val="22"/>
              </w:rPr>
              <w:tab/>
            </w:r>
          </w:hyperlink>
          <w:r w:rsidR="00AB0DA2">
            <w:fldChar w:fldCharType="begin"/>
          </w:r>
          <w:r w:rsidR="00AB0DA2">
            <w:instrText xml:space="preserve"> PAGEREF _heading=h.17dp8vu \h </w:instrText>
          </w:r>
          <w:r w:rsidR="00AB0DA2">
            <w:fldChar w:fldCharType="separate"/>
          </w:r>
          <w:r w:rsidR="00AB0DA2">
            <w:rPr>
              <w:rFonts w:ascii="Gill Sans" w:eastAsia="Gill Sans" w:hAnsi="Gill Sans" w:cs="Gill Sans"/>
              <w:color w:val="002A6C"/>
            </w:rPr>
            <w:t>Inclusion of Persons with Disabilities (PwD)</w:t>
          </w:r>
          <w:r w:rsidR="00AB0DA2">
            <w:rPr>
              <w:rFonts w:ascii="Gill Sans" w:eastAsia="Gill Sans" w:hAnsi="Gill Sans" w:cs="Gill Sans"/>
              <w:color w:val="002A6C"/>
            </w:rPr>
            <w:tab/>
            <w:t>7</w:t>
          </w:r>
          <w:r w:rsidR="00AB0DA2">
            <w:fldChar w:fldCharType="end"/>
          </w:r>
        </w:p>
        <w:p w14:paraId="00000056" w14:textId="77777777" w:rsidR="005F6E9D" w:rsidRDefault="0054414A">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hyperlink w:anchor="_heading=h.3rdcrjn">
            <w:r w:rsidR="00AB0DA2">
              <w:rPr>
                <w:rFonts w:ascii="Gill Sans" w:eastAsia="Gill Sans" w:hAnsi="Gill Sans" w:cs="Gill Sans"/>
                <w:color w:val="002A6C"/>
                <w:sz w:val="28"/>
                <w:szCs w:val="28"/>
              </w:rPr>
              <w:t>4.</w:t>
            </w:r>
          </w:hyperlink>
          <w:hyperlink w:anchor="_heading=h.3rdcrjn">
            <w:r w:rsidR="00AB0DA2">
              <w:rPr>
                <w:rFonts w:ascii="Calibri" w:eastAsia="Calibri" w:hAnsi="Calibri" w:cs="Calibri"/>
                <w:color w:val="000000"/>
                <w:sz w:val="22"/>
                <w:szCs w:val="22"/>
              </w:rPr>
              <w:tab/>
            </w:r>
          </w:hyperlink>
          <w:r w:rsidR="00AB0DA2">
            <w:fldChar w:fldCharType="begin"/>
          </w:r>
          <w:r w:rsidR="00AB0DA2">
            <w:instrText xml:space="preserve"> PAGEREF _heading=h.3rdcrjn \h </w:instrText>
          </w:r>
          <w:r w:rsidR="00AB0DA2">
            <w:fldChar w:fldCharType="separate"/>
          </w:r>
          <w:r w:rsidR="00AB0DA2">
            <w:rPr>
              <w:rFonts w:ascii="Gill Sans" w:eastAsia="Gill Sans" w:hAnsi="Gill Sans" w:cs="Gill Sans"/>
              <w:color w:val="002A6C"/>
              <w:sz w:val="28"/>
              <w:szCs w:val="28"/>
            </w:rPr>
            <w:t>Environmental Compliance</w:t>
          </w:r>
          <w:r w:rsidR="00AB0DA2">
            <w:rPr>
              <w:rFonts w:ascii="Gill Sans" w:eastAsia="Gill Sans" w:hAnsi="Gill Sans" w:cs="Gill Sans"/>
              <w:color w:val="002A6C"/>
              <w:sz w:val="28"/>
              <w:szCs w:val="28"/>
            </w:rPr>
            <w:tab/>
            <w:t>7</w:t>
          </w:r>
          <w:r w:rsidR="00AB0DA2">
            <w:fldChar w:fldCharType="end"/>
          </w:r>
        </w:p>
        <w:p w14:paraId="00000057" w14:textId="77777777" w:rsidR="005F6E9D" w:rsidRDefault="0054414A">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hyperlink w:anchor="_heading=h.26in1rg">
            <w:r w:rsidR="00AB0DA2">
              <w:rPr>
                <w:rFonts w:ascii="Gill Sans" w:eastAsia="Gill Sans" w:hAnsi="Gill Sans" w:cs="Gill Sans"/>
                <w:color w:val="002A6C"/>
                <w:sz w:val="28"/>
                <w:szCs w:val="28"/>
              </w:rPr>
              <w:t>5.</w:t>
            </w:r>
          </w:hyperlink>
          <w:hyperlink w:anchor="_heading=h.26in1rg">
            <w:r w:rsidR="00AB0DA2">
              <w:rPr>
                <w:rFonts w:ascii="Calibri" w:eastAsia="Calibri" w:hAnsi="Calibri" w:cs="Calibri"/>
                <w:color w:val="000000"/>
                <w:sz w:val="22"/>
                <w:szCs w:val="22"/>
              </w:rPr>
              <w:tab/>
            </w:r>
          </w:hyperlink>
          <w:r w:rsidR="00AB0DA2">
            <w:fldChar w:fldCharType="begin"/>
          </w:r>
          <w:r w:rsidR="00AB0DA2">
            <w:instrText xml:space="preserve"> PAGEREF _heading=h.26in1rg \h </w:instrText>
          </w:r>
          <w:r w:rsidR="00AB0DA2">
            <w:fldChar w:fldCharType="separate"/>
          </w:r>
          <w:r w:rsidR="00AB0DA2">
            <w:rPr>
              <w:rFonts w:ascii="Gill Sans" w:eastAsia="Gill Sans" w:hAnsi="Gill Sans" w:cs="Gill Sans"/>
              <w:color w:val="002A6C"/>
              <w:sz w:val="28"/>
              <w:szCs w:val="28"/>
            </w:rPr>
            <w:t>STAKEHOLDER PARTICIPATION AND INVOLVEMENT</w:t>
          </w:r>
          <w:r w:rsidR="00AB0DA2">
            <w:rPr>
              <w:rFonts w:ascii="Gill Sans" w:eastAsia="Gill Sans" w:hAnsi="Gill Sans" w:cs="Gill Sans"/>
              <w:color w:val="002A6C"/>
              <w:sz w:val="28"/>
              <w:szCs w:val="28"/>
            </w:rPr>
            <w:tab/>
            <w:t>7</w:t>
          </w:r>
          <w:r w:rsidR="00AB0DA2">
            <w:fldChar w:fldCharType="end"/>
          </w:r>
        </w:p>
        <w:p w14:paraId="00000058" w14:textId="77777777" w:rsidR="005F6E9D" w:rsidRDefault="0054414A">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hyperlink w:anchor="_heading=h.lnxbz9">
            <w:r w:rsidR="00AB0DA2">
              <w:rPr>
                <w:rFonts w:ascii="Gill Sans" w:eastAsia="Gill Sans" w:hAnsi="Gill Sans" w:cs="Gill Sans"/>
                <w:color w:val="002A6C"/>
                <w:sz w:val="28"/>
                <w:szCs w:val="28"/>
              </w:rPr>
              <w:t>6.</w:t>
            </w:r>
          </w:hyperlink>
          <w:hyperlink w:anchor="_heading=h.lnxbz9">
            <w:r w:rsidR="00AB0DA2">
              <w:rPr>
                <w:rFonts w:ascii="Calibri" w:eastAsia="Calibri" w:hAnsi="Calibri" w:cs="Calibri"/>
                <w:color w:val="000000"/>
                <w:sz w:val="22"/>
                <w:szCs w:val="22"/>
              </w:rPr>
              <w:tab/>
            </w:r>
          </w:hyperlink>
          <w:r w:rsidR="00AB0DA2">
            <w:fldChar w:fldCharType="begin"/>
          </w:r>
          <w:r w:rsidR="00AB0DA2">
            <w:instrText xml:space="preserve"> PAGEREF _heading=h.lnxbz9 \h </w:instrText>
          </w:r>
          <w:r w:rsidR="00AB0DA2">
            <w:fldChar w:fldCharType="separate"/>
          </w:r>
          <w:r w:rsidR="00AB0DA2">
            <w:rPr>
              <w:rFonts w:ascii="Gill Sans" w:eastAsia="Gill Sans" w:hAnsi="Gill Sans" w:cs="Gill Sans"/>
              <w:color w:val="002A6C"/>
              <w:sz w:val="28"/>
              <w:szCs w:val="28"/>
            </w:rPr>
            <w:t>MANAGEMENT AND ADMINISTRATIVE ISSUES</w:t>
          </w:r>
          <w:r w:rsidR="00AB0DA2">
            <w:rPr>
              <w:rFonts w:ascii="Gill Sans" w:eastAsia="Gill Sans" w:hAnsi="Gill Sans" w:cs="Gill Sans"/>
              <w:color w:val="002A6C"/>
              <w:sz w:val="28"/>
              <w:szCs w:val="28"/>
            </w:rPr>
            <w:tab/>
            <w:t>7</w:t>
          </w:r>
          <w:r w:rsidR="00AB0DA2">
            <w:fldChar w:fldCharType="end"/>
          </w:r>
        </w:p>
        <w:p w14:paraId="00000059" w14:textId="77777777" w:rsidR="005F6E9D" w:rsidRDefault="0054414A">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hyperlink w:anchor="_heading=h.35nkun2">
            <w:r w:rsidR="00AB0DA2">
              <w:rPr>
                <w:rFonts w:ascii="Gill Sans" w:eastAsia="Gill Sans" w:hAnsi="Gill Sans" w:cs="Gill Sans"/>
                <w:color w:val="002A6C"/>
                <w:sz w:val="28"/>
                <w:szCs w:val="28"/>
              </w:rPr>
              <w:t>7.</w:t>
            </w:r>
          </w:hyperlink>
          <w:hyperlink w:anchor="_heading=h.35nkun2">
            <w:r w:rsidR="00AB0DA2">
              <w:rPr>
                <w:rFonts w:ascii="Calibri" w:eastAsia="Calibri" w:hAnsi="Calibri" w:cs="Calibri"/>
                <w:color w:val="000000"/>
                <w:sz w:val="22"/>
                <w:szCs w:val="22"/>
              </w:rPr>
              <w:tab/>
            </w:r>
          </w:hyperlink>
          <w:r w:rsidR="00AB0DA2">
            <w:fldChar w:fldCharType="begin"/>
          </w:r>
          <w:r w:rsidR="00AB0DA2">
            <w:instrText xml:space="preserve"> PAGEREF _heading=h.35nkun2 \h </w:instrText>
          </w:r>
          <w:r w:rsidR="00AB0DA2">
            <w:fldChar w:fldCharType="separate"/>
          </w:r>
          <w:r w:rsidR="00AB0DA2">
            <w:rPr>
              <w:rFonts w:ascii="Gill Sans" w:eastAsia="Gill Sans" w:hAnsi="Gill Sans" w:cs="Gill Sans"/>
              <w:color w:val="002A6C"/>
              <w:sz w:val="28"/>
              <w:szCs w:val="28"/>
            </w:rPr>
            <w:t>Budget</w:t>
          </w:r>
          <w:r w:rsidR="00AB0DA2">
            <w:rPr>
              <w:rFonts w:ascii="Gill Sans" w:eastAsia="Gill Sans" w:hAnsi="Gill Sans" w:cs="Gill Sans"/>
              <w:color w:val="002A6C"/>
              <w:sz w:val="28"/>
              <w:szCs w:val="28"/>
            </w:rPr>
            <w:tab/>
            <w:t>8</w:t>
          </w:r>
          <w:r w:rsidR="00AB0DA2">
            <w:fldChar w:fldCharType="end"/>
          </w:r>
        </w:p>
        <w:p w14:paraId="0000005A" w14:textId="77777777" w:rsidR="005F6E9D" w:rsidRDefault="0054414A">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hyperlink w:anchor="_heading=h.1ksv4uv">
            <w:r w:rsidR="00AB0DA2">
              <w:rPr>
                <w:rFonts w:ascii="Gill Sans" w:eastAsia="Gill Sans" w:hAnsi="Gill Sans" w:cs="Gill Sans"/>
                <w:color w:val="002A6C"/>
                <w:sz w:val="28"/>
                <w:szCs w:val="28"/>
              </w:rPr>
              <w:t>8.</w:t>
            </w:r>
          </w:hyperlink>
          <w:hyperlink w:anchor="_heading=h.1ksv4uv">
            <w:r w:rsidR="00AB0DA2">
              <w:rPr>
                <w:rFonts w:ascii="Calibri" w:eastAsia="Calibri" w:hAnsi="Calibri" w:cs="Calibri"/>
                <w:color w:val="000000"/>
                <w:sz w:val="22"/>
                <w:szCs w:val="22"/>
              </w:rPr>
              <w:tab/>
            </w:r>
          </w:hyperlink>
          <w:r w:rsidR="00AB0DA2">
            <w:fldChar w:fldCharType="begin"/>
          </w:r>
          <w:r w:rsidR="00AB0DA2">
            <w:instrText xml:space="preserve"> PAGEREF _heading=h.1ksv4uv \h </w:instrText>
          </w:r>
          <w:r w:rsidR="00AB0DA2">
            <w:fldChar w:fldCharType="separate"/>
          </w:r>
          <w:r w:rsidR="00AB0DA2">
            <w:rPr>
              <w:rFonts w:ascii="Gill Sans" w:eastAsia="Gill Sans" w:hAnsi="Gill Sans" w:cs="Gill Sans"/>
              <w:color w:val="002A6C"/>
              <w:sz w:val="28"/>
              <w:szCs w:val="28"/>
            </w:rPr>
            <w:t>LESSONS LEARNED</w:t>
          </w:r>
          <w:r w:rsidR="00AB0DA2">
            <w:rPr>
              <w:rFonts w:ascii="Gill Sans" w:eastAsia="Gill Sans" w:hAnsi="Gill Sans" w:cs="Gill Sans"/>
              <w:color w:val="002A6C"/>
              <w:sz w:val="28"/>
              <w:szCs w:val="28"/>
            </w:rPr>
            <w:tab/>
            <w:t>8</w:t>
          </w:r>
          <w:r w:rsidR="00AB0DA2">
            <w:fldChar w:fldCharType="end"/>
          </w:r>
        </w:p>
        <w:p w14:paraId="0000005B" w14:textId="77777777" w:rsidR="005F6E9D" w:rsidRDefault="0054414A">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hyperlink w:anchor="_heading=h.44sinio">
            <w:r w:rsidR="00AB0DA2">
              <w:rPr>
                <w:rFonts w:ascii="Gill Sans" w:eastAsia="Gill Sans" w:hAnsi="Gill Sans" w:cs="Gill Sans"/>
                <w:color w:val="002A6C"/>
                <w:sz w:val="28"/>
                <w:szCs w:val="28"/>
              </w:rPr>
              <w:t>9.</w:t>
            </w:r>
          </w:hyperlink>
          <w:hyperlink w:anchor="_heading=h.44sinio">
            <w:r w:rsidR="00AB0DA2">
              <w:rPr>
                <w:rFonts w:ascii="Calibri" w:eastAsia="Calibri" w:hAnsi="Calibri" w:cs="Calibri"/>
                <w:color w:val="000000"/>
                <w:sz w:val="22"/>
                <w:szCs w:val="22"/>
              </w:rPr>
              <w:tab/>
            </w:r>
          </w:hyperlink>
          <w:r w:rsidR="00AB0DA2">
            <w:fldChar w:fldCharType="begin"/>
          </w:r>
          <w:r w:rsidR="00AB0DA2">
            <w:instrText xml:space="preserve"> PAGEREF _heading=h.44sinio \h </w:instrText>
          </w:r>
          <w:r w:rsidR="00AB0DA2">
            <w:fldChar w:fldCharType="separate"/>
          </w:r>
          <w:r w:rsidR="00AB0DA2">
            <w:rPr>
              <w:rFonts w:ascii="Gill Sans" w:eastAsia="Gill Sans" w:hAnsi="Gill Sans" w:cs="Gill Sans"/>
              <w:color w:val="002A6C"/>
              <w:sz w:val="28"/>
              <w:szCs w:val="28"/>
            </w:rPr>
            <w:t>PLANNED ACTIVITIES FOR NEXT QUARTER INCLUDING UPCOMING EVENTS</w:t>
          </w:r>
          <w:r w:rsidR="00AB0DA2">
            <w:rPr>
              <w:rFonts w:ascii="Gill Sans" w:eastAsia="Gill Sans" w:hAnsi="Gill Sans" w:cs="Gill Sans"/>
              <w:color w:val="002A6C"/>
              <w:sz w:val="28"/>
              <w:szCs w:val="28"/>
            </w:rPr>
            <w:tab/>
            <w:t>8</w:t>
          </w:r>
          <w:r w:rsidR="00AB0DA2">
            <w:fldChar w:fldCharType="end"/>
          </w:r>
        </w:p>
        <w:p w14:paraId="0000005C" w14:textId="77777777" w:rsidR="005F6E9D" w:rsidRDefault="0054414A">
          <w:pPr>
            <w:keepNext/>
            <w:pBdr>
              <w:top w:val="nil"/>
              <w:left w:val="nil"/>
              <w:bottom w:val="nil"/>
              <w:right w:val="nil"/>
              <w:between w:val="nil"/>
            </w:pBdr>
            <w:tabs>
              <w:tab w:val="left" w:pos="540"/>
              <w:tab w:val="right" w:pos="8630"/>
            </w:tabs>
            <w:spacing w:before="240" w:after="120"/>
            <w:ind w:left="547" w:hanging="547"/>
            <w:rPr>
              <w:rFonts w:ascii="Calibri" w:eastAsia="Calibri" w:hAnsi="Calibri" w:cs="Calibri"/>
              <w:color w:val="000000"/>
              <w:sz w:val="22"/>
              <w:szCs w:val="22"/>
            </w:rPr>
          </w:pPr>
          <w:hyperlink w:anchor="_heading=h.2jxsxqh">
            <w:r w:rsidR="00AB0DA2">
              <w:rPr>
                <w:rFonts w:ascii="Gill Sans" w:eastAsia="Gill Sans" w:hAnsi="Gill Sans" w:cs="Gill Sans"/>
                <w:color w:val="002A6C"/>
                <w:sz w:val="28"/>
                <w:szCs w:val="28"/>
              </w:rPr>
              <w:t>10.</w:t>
            </w:r>
          </w:hyperlink>
          <w:hyperlink w:anchor="_heading=h.2jxsxqh">
            <w:r w:rsidR="00AB0DA2">
              <w:rPr>
                <w:rFonts w:ascii="Calibri" w:eastAsia="Calibri" w:hAnsi="Calibri" w:cs="Calibri"/>
                <w:color w:val="000000"/>
                <w:sz w:val="22"/>
                <w:szCs w:val="22"/>
              </w:rPr>
              <w:tab/>
            </w:r>
          </w:hyperlink>
          <w:r w:rsidR="00AB0DA2">
            <w:fldChar w:fldCharType="begin"/>
          </w:r>
          <w:r w:rsidR="00AB0DA2">
            <w:instrText xml:space="preserve"> PAGEREF _heading=h.2jxsxqh \h </w:instrText>
          </w:r>
          <w:r w:rsidR="00AB0DA2">
            <w:fldChar w:fldCharType="separate"/>
          </w:r>
          <w:r w:rsidR="00AB0DA2">
            <w:rPr>
              <w:rFonts w:ascii="Gill Sans" w:eastAsia="Gill Sans" w:hAnsi="Gill Sans" w:cs="Gill Sans"/>
              <w:color w:val="002A6C"/>
              <w:sz w:val="28"/>
              <w:szCs w:val="28"/>
            </w:rPr>
            <w:t>How IMPLEMENTING PARTNER has addressed A/COR comments from the last quarterly OR Semi-annual report</w:t>
          </w:r>
          <w:r w:rsidR="00AB0DA2">
            <w:rPr>
              <w:rFonts w:ascii="Gill Sans" w:eastAsia="Gill Sans" w:hAnsi="Gill Sans" w:cs="Gill Sans"/>
              <w:color w:val="002A6C"/>
              <w:sz w:val="28"/>
              <w:szCs w:val="28"/>
            </w:rPr>
            <w:tab/>
            <w:t>10</w:t>
          </w:r>
          <w:r w:rsidR="00AB0DA2">
            <w:fldChar w:fldCharType="end"/>
          </w:r>
        </w:p>
        <w:p w14:paraId="0000005D" w14:textId="77777777" w:rsidR="005F6E9D" w:rsidRDefault="00AB0DA2">
          <w:pPr>
            <w:rPr>
              <w:b/>
            </w:rPr>
          </w:pPr>
          <w:r>
            <w:fldChar w:fldCharType="end"/>
          </w:r>
        </w:p>
      </w:sdtContent>
    </w:sdt>
    <w:p w14:paraId="0000005E" w14:textId="77777777" w:rsidR="005F6E9D" w:rsidRDefault="005F6E9D">
      <w:pPr>
        <w:rPr>
          <w:b/>
        </w:rPr>
      </w:pPr>
    </w:p>
    <w:p w14:paraId="0000005F" w14:textId="77777777" w:rsidR="005F6E9D" w:rsidRDefault="005F6E9D">
      <w:pPr>
        <w:rPr>
          <w:b/>
        </w:rPr>
      </w:pPr>
    </w:p>
    <w:p w14:paraId="00000060" w14:textId="77777777" w:rsidR="005F6E9D" w:rsidRDefault="005F6E9D"/>
    <w:p w14:paraId="00000061" w14:textId="77777777" w:rsidR="005F6E9D" w:rsidRDefault="00AB0DA2">
      <w:pPr>
        <w:pStyle w:val="Heading2"/>
        <w:numPr>
          <w:ilvl w:val="1"/>
          <w:numId w:val="12"/>
        </w:numPr>
        <w:jc w:val="both"/>
      </w:pPr>
      <w:bookmarkStart w:id="1" w:name="_heading=h.30j0zll" w:colFirst="0" w:colLast="0"/>
      <w:bookmarkEnd w:id="1"/>
      <w:r>
        <w:t>Program Description/Introduction</w:t>
      </w:r>
    </w:p>
    <w:p w14:paraId="00000062"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 xml:space="preserve">Being LGBTI in the Caribbean (BLIC) is a regional programme that aims to enhance knowledge, partnerships, and capacities of LGBTI communities, civil </w:t>
      </w:r>
      <w:proofErr w:type="gramStart"/>
      <w:r>
        <w:rPr>
          <w:rFonts w:ascii="Calibri" w:eastAsia="Calibri" w:hAnsi="Calibri" w:cs="Calibri"/>
          <w:sz w:val="22"/>
          <w:szCs w:val="22"/>
        </w:rPr>
        <w:t>society</w:t>
      </w:r>
      <w:proofErr w:type="gramEnd"/>
      <w:r>
        <w:rPr>
          <w:rFonts w:ascii="Calibri" w:eastAsia="Calibri" w:hAnsi="Calibri" w:cs="Calibri"/>
          <w:sz w:val="22"/>
          <w:szCs w:val="22"/>
        </w:rPr>
        <w:t xml:space="preserve"> and States to reduce human rights violations and negative attitudes towards LGBTI people in the Caribbean, with country level focus in Barbados, Dominican Republic, Haiti and Jamaica, as well as regional activities.  To achieve its goals, it is crucial that the project responds to the experiences and needs of the LGBTI community in the Caribbean. </w:t>
      </w:r>
    </w:p>
    <w:p w14:paraId="00000063" w14:textId="77777777" w:rsidR="005F6E9D" w:rsidRDefault="005F6E9D">
      <w:pPr>
        <w:jc w:val="both"/>
        <w:rPr>
          <w:rFonts w:ascii="Calibri" w:eastAsia="Calibri" w:hAnsi="Calibri" w:cs="Calibri"/>
          <w:sz w:val="22"/>
          <w:szCs w:val="22"/>
        </w:rPr>
      </w:pPr>
    </w:p>
    <w:p w14:paraId="00000064"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 xml:space="preserve">While numerous reviews of the situation LGBTI people vis-à-vis laws, policies and practices have been carried out in the Caribbean, currently very little systemic data reflects the issues and circumstances of LGBTI people in the region. Governments often lack data and evidence needed to shape policies and programs for LGBTI inclusion. Many civil society organisations still need to develop solid coordination mechanisms among themselves,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increase their impact, to be recognised as full partners at national level and to develop joint strategies for advocacy and lobbying. Up to date data would enable analysis on the level of LGBTI rights and inclusion. Such analysis would enable the development of laws, policies, as well as advocacy programmes that are more effective in instigating social, </w:t>
      </w:r>
      <w:proofErr w:type="gramStart"/>
      <w:r>
        <w:rPr>
          <w:rFonts w:ascii="Calibri" w:eastAsia="Calibri" w:hAnsi="Calibri" w:cs="Calibri"/>
          <w:sz w:val="22"/>
          <w:szCs w:val="22"/>
        </w:rPr>
        <w:t>legal</w:t>
      </w:r>
      <w:proofErr w:type="gramEnd"/>
      <w:r>
        <w:rPr>
          <w:rFonts w:ascii="Calibri" w:eastAsia="Calibri" w:hAnsi="Calibri" w:cs="Calibri"/>
          <w:sz w:val="22"/>
          <w:szCs w:val="22"/>
        </w:rPr>
        <w:t xml:space="preserve"> and political changes, partnerships and opportunities. </w:t>
      </w:r>
    </w:p>
    <w:p w14:paraId="00000065" w14:textId="77777777" w:rsidR="005F6E9D" w:rsidRDefault="005F6E9D">
      <w:pPr>
        <w:jc w:val="both"/>
        <w:rPr>
          <w:rFonts w:ascii="Calibri" w:eastAsia="Calibri" w:hAnsi="Calibri" w:cs="Calibri"/>
          <w:sz w:val="22"/>
          <w:szCs w:val="22"/>
        </w:rPr>
      </w:pPr>
    </w:p>
    <w:p w14:paraId="00000066"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The proposed project has the following mutually reinforcing objectives:</w:t>
      </w:r>
    </w:p>
    <w:p w14:paraId="00000067"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1.</w:t>
      </w:r>
      <w:r>
        <w:rPr>
          <w:rFonts w:ascii="Calibri" w:eastAsia="Calibri" w:hAnsi="Calibri" w:cs="Calibri"/>
          <w:sz w:val="22"/>
          <w:szCs w:val="22"/>
        </w:rPr>
        <w:tab/>
        <w:t xml:space="preserve">To strengthen data/evidence base on the rights of LGBTI people and enhance the capacity of governments, civil society and LGBTI groups to address and reduce inequality, exclusion, </w:t>
      </w:r>
      <w:proofErr w:type="gramStart"/>
      <w:r>
        <w:rPr>
          <w:rFonts w:ascii="Calibri" w:eastAsia="Calibri" w:hAnsi="Calibri" w:cs="Calibri"/>
          <w:sz w:val="22"/>
          <w:szCs w:val="22"/>
        </w:rPr>
        <w:t>violence</w:t>
      </w:r>
      <w:proofErr w:type="gramEnd"/>
      <w:r>
        <w:rPr>
          <w:rFonts w:ascii="Calibri" w:eastAsia="Calibri" w:hAnsi="Calibri" w:cs="Calibri"/>
          <w:sz w:val="22"/>
          <w:szCs w:val="22"/>
        </w:rPr>
        <w:t xml:space="preserve"> and </w:t>
      </w:r>
      <w:r>
        <w:rPr>
          <w:rFonts w:ascii="Calibri" w:eastAsia="Calibri" w:hAnsi="Calibri" w:cs="Calibri"/>
          <w:sz w:val="22"/>
          <w:szCs w:val="22"/>
        </w:rPr>
        <w:lastRenderedPageBreak/>
        <w:t>discrimination experienced by LGBTI persons in seven countries – Barbados, Dominican Republic, Grenada, Guyana, Haiti, Jamaica and St Lucia.</w:t>
      </w:r>
    </w:p>
    <w:p w14:paraId="00000068"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2.</w:t>
      </w:r>
      <w:r>
        <w:rPr>
          <w:rFonts w:ascii="Calibri" w:eastAsia="Calibri" w:hAnsi="Calibri" w:cs="Calibri"/>
          <w:sz w:val="22"/>
          <w:szCs w:val="22"/>
        </w:rPr>
        <w:tab/>
        <w:t>To increase awareness of homophobic and transphobic violence and discrimination and strengthen the capacity of civil society organizations to challenge negative attitudes towards LGBTI people including through engaging government officials, parliamentarians, political parties, trade unions, religious leaders, civil society, media, and the general population in seven countries – Barbados, Dominican Republic, Grenada, Guyana, Haiti, Jamaica, St Lucia and regionally.</w:t>
      </w:r>
    </w:p>
    <w:p w14:paraId="00000069" w14:textId="77777777" w:rsidR="005F6E9D" w:rsidRDefault="005F6E9D">
      <w:pPr>
        <w:jc w:val="both"/>
        <w:rPr>
          <w:rFonts w:ascii="Calibri" w:eastAsia="Calibri" w:hAnsi="Calibri" w:cs="Calibri"/>
          <w:sz w:val="22"/>
          <w:szCs w:val="22"/>
        </w:rPr>
      </w:pPr>
    </w:p>
    <w:p w14:paraId="0000006A"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 xml:space="preserve">The programme is a collaboration between governments, civil society, regional institutions, and other stakeholders to advance the social inclusion of lesbian, gay, bisexual, transgender, and intersex people. The programme is supported by the U.S. Agency for International Development (USAID). </w:t>
      </w:r>
    </w:p>
    <w:p w14:paraId="0000006B" w14:textId="77777777" w:rsidR="005F6E9D" w:rsidRDefault="005F6E9D">
      <w:pPr>
        <w:jc w:val="both"/>
        <w:rPr>
          <w:rFonts w:ascii="Calibri" w:eastAsia="Calibri" w:hAnsi="Calibri" w:cs="Calibri"/>
          <w:sz w:val="22"/>
          <w:szCs w:val="22"/>
        </w:rPr>
      </w:pPr>
    </w:p>
    <w:p w14:paraId="0000006C"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This report covers the six months of project implementation (October 2020 - March 2021) providing an overview of activities conducted and provide an overview of upcoming initiatives.</w:t>
      </w:r>
    </w:p>
    <w:p w14:paraId="0000006D" w14:textId="77777777" w:rsidR="005F6E9D" w:rsidRDefault="005F6E9D">
      <w:pPr>
        <w:ind w:left="420"/>
        <w:jc w:val="both"/>
        <w:rPr>
          <w:b/>
        </w:rPr>
      </w:pPr>
    </w:p>
    <w:p w14:paraId="0000006E" w14:textId="77777777" w:rsidR="005F6E9D" w:rsidRDefault="00AB0DA2">
      <w:pPr>
        <w:pStyle w:val="Heading1"/>
        <w:numPr>
          <w:ilvl w:val="0"/>
          <w:numId w:val="12"/>
        </w:numPr>
        <w:jc w:val="both"/>
      </w:pPr>
      <w:bookmarkStart w:id="2" w:name="_heading=h.1fob9te" w:colFirst="0" w:colLast="0"/>
      <w:bookmarkEnd w:id="2"/>
      <w:r>
        <w:t>ACTIVITY IMPLEMENTATION PROGRESS</w:t>
      </w:r>
    </w:p>
    <w:p w14:paraId="0000006F" w14:textId="77777777" w:rsidR="005F6E9D" w:rsidRDefault="00AB0DA2">
      <w:pPr>
        <w:pStyle w:val="Heading2"/>
        <w:numPr>
          <w:ilvl w:val="1"/>
          <w:numId w:val="12"/>
        </w:numPr>
        <w:jc w:val="both"/>
      </w:pPr>
      <w:bookmarkStart w:id="3" w:name="_heading=h.3znysh7" w:colFirst="0" w:colLast="0"/>
      <w:bookmarkEnd w:id="3"/>
      <w:r>
        <w:t xml:space="preserve">Progress Narrative </w:t>
      </w:r>
    </w:p>
    <w:p w14:paraId="00000070" w14:textId="77777777" w:rsidR="005F6E9D" w:rsidRDefault="00AB0DA2">
      <w:pPr>
        <w:jc w:val="both"/>
        <w:rPr>
          <w:rFonts w:ascii="Calibri" w:eastAsia="Calibri" w:hAnsi="Calibri" w:cs="Calibri"/>
          <w:sz w:val="22"/>
          <w:szCs w:val="22"/>
        </w:rPr>
      </w:pPr>
      <w:bookmarkStart w:id="4" w:name="_heading=h.2et92p0" w:colFirst="0" w:colLast="0"/>
      <w:bookmarkEnd w:id="4"/>
      <w:r>
        <w:rPr>
          <w:rFonts w:ascii="Calibri" w:eastAsia="Calibri" w:hAnsi="Calibri" w:cs="Calibri"/>
          <w:sz w:val="22"/>
          <w:szCs w:val="22"/>
        </w:rPr>
        <w:t>Capacity building of human rights defenders remains an important priority for the BLIC project.  During this reporting period, about 105</w:t>
      </w:r>
      <w:r>
        <w:rPr>
          <w:rFonts w:ascii="Calibri" w:eastAsia="Calibri" w:hAnsi="Calibri" w:cs="Calibri"/>
          <w:b/>
          <w:sz w:val="22"/>
          <w:szCs w:val="22"/>
        </w:rPr>
        <w:t xml:space="preserve"> human rights defenders</w:t>
      </w:r>
      <w:r>
        <w:rPr>
          <w:rFonts w:ascii="Calibri" w:eastAsia="Calibri" w:hAnsi="Calibri" w:cs="Calibri"/>
          <w:sz w:val="22"/>
          <w:szCs w:val="22"/>
        </w:rPr>
        <w:t xml:space="preserve"> have benefitted from the </w:t>
      </w:r>
      <w:r>
        <w:rPr>
          <w:rFonts w:ascii="Calibri" w:eastAsia="Calibri" w:hAnsi="Calibri" w:cs="Calibri"/>
          <w:b/>
          <w:sz w:val="22"/>
          <w:szCs w:val="22"/>
        </w:rPr>
        <w:t>capacity building</w:t>
      </w:r>
      <w:r>
        <w:rPr>
          <w:rFonts w:ascii="Calibri" w:eastAsia="Calibri" w:hAnsi="Calibri" w:cs="Calibri"/>
          <w:sz w:val="22"/>
          <w:szCs w:val="22"/>
        </w:rPr>
        <w:t xml:space="preserve"> sessions implemented through the BLIC project.   In the Dominican Republic between November 2021 and March 2022 </w:t>
      </w:r>
      <w:proofErr w:type="gramStart"/>
      <w:r>
        <w:rPr>
          <w:rFonts w:ascii="Calibri" w:eastAsia="Calibri" w:hAnsi="Calibri" w:cs="Calibri"/>
          <w:sz w:val="22"/>
          <w:szCs w:val="22"/>
        </w:rPr>
        <w:t>training  sessions</w:t>
      </w:r>
      <w:proofErr w:type="gramEnd"/>
      <w:r>
        <w:rPr>
          <w:rFonts w:ascii="Calibri" w:eastAsia="Calibri" w:hAnsi="Calibri" w:cs="Calibri"/>
          <w:sz w:val="22"/>
          <w:szCs w:val="22"/>
        </w:rPr>
        <w:t xml:space="preserve"> engaged young people at two universities, Universidad </w:t>
      </w:r>
      <w:proofErr w:type="spellStart"/>
      <w:r>
        <w:rPr>
          <w:rFonts w:ascii="Calibri" w:eastAsia="Calibri" w:hAnsi="Calibri" w:cs="Calibri"/>
          <w:sz w:val="22"/>
          <w:szCs w:val="22"/>
        </w:rPr>
        <w:t>Iberoamericana</w:t>
      </w:r>
      <w:proofErr w:type="spellEnd"/>
      <w:r>
        <w:rPr>
          <w:rFonts w:ascii="Calibri" w:eastAsia="Calibri" w:hAnsi="Calibri" w:cs="Calibri"/>
          <w:sz w:val="22"/>
          <w:szCs w:val="22"/>
        </w:rPr>
        <w:t xml:space="preserve"> and the Pontificia Universidad Católica Madre y Maestra.  </w:t>
      </w:r>
      <w:r>
        <w:t xml:space="preserve"> </w:t>
      </w:r>
      <w:r>
        <w:rPr>
          <w:rFonts w:ascii="Calibri" w:eastAsia="Calibri" w:hAnsi="Calibri" w:cs="Calibri"/>
          <w:sz w:val="22"/>
          <w:szCs w:val="22"/>
        </w:rPr>
        <w:t xml:space="preserve">The training session focused on regional human rights systems, LGBTI inclusion and the importance of protection based on sexual orientation and gender identity.   Engaging university students, although not a traditional partner of the project, are critical since young people know what is happening on their campuses and in their communities and are uniquely positioned to incorporate </w:t>
      </w:r>
      <w:proofErr w:type="gramStart"/>
      <w:r>
        <w:rPr>
          <w:rFonts w:ascii="Calibri" w:eastAsia="Calibri" w:hAnsi="Calibri" w:cs="Calibri"/>
          <w:sz w:val="22"/>
          <w:szCs w:val="22"/>
        </w:rPr>
        <w:t>rights based</w:t>
      </w:r>
      <w:proofErr w:type="gramEnd"/>
      <w:r>
        <w:rPr>
          <w:rFonts w:ascii="Calibri" w:eastAsia="Calibri" w:hAnsi="Calibri" w:cs="Calibri"/>
          <w:sz w:val="22"/>
          <w:szCs w:val="22"/>
        </w:rPr>
        <w:t xml:space="preserve"> approaches and can be instrumental in addressing intersectional approaches to violence and discrimination.</w:t>
      </w:r>
    </w:p>
    <w:p w14:paraId="00000071" w14:textId="77777777" w:rsidR="005F6E9D" w:rsidRDefault="005F6E9D">
      <w:pPr>
        <w:jc w:val="both"/>
        <w:rPr>
          <w:rFonts w:ascii="Calibri" w:eastAsia="Calibri" w:hAnsi="Calibri" w:cs="Calibri"/>
          <w:sz w:val="22"/>
          <w:szCs w:val="22"/>
        </w:rPr>
      </w:pPr>
    </w:p>
    <w:p w14:paraId="00000072"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Ensuring safe spaces to help vulnerable groups such as trans people is essential within Haiti's development context. With the support of the BLIC project and in partnership with the Joint United Nations Programme on HIV/AIDS (</w:t>
      </w:r>
      <w:sdt>
        <w:sdtPr>
          <w:tag w:val="goog_rdk_0"/>
          <w:id w:val="432489824"/>
        </w:sdtPr>
        <w:sdtEndPr/>
        <w:sdtContent/>
      </w:sdt>
      <w:r>
        <w:rPr>
          <w:rFonts w:ascii="Calibri" w:eastAsia="Calibri" w:hAnsi="Calibri" w:cs="Calibri"/>
          <w:sz w:val="22"/>
          <w:szCs w:val="22"/>
        </w:rPr>
        <w:t>UNAIDS),</w:t>
      </w:r>
      <w:r>
        <w:rPr>
          <w:rFonts w:ascii="Calibri" w:eastAsia="Calibri" w:hAnsi="Calibri" w:cs="Calibri"/>
          <w:b/>
          <w:sz w:val="22"/>
          <w:szCs w:val="22"/>
        </w:rPr>
        <w:t xml:space="preserve"> </w:t>
      </w:r>
      <w:r>
        <w:rPr>
          <w:rFonts w:ascii="Calibri" w:eastAsia="Calibri" w:hAnsi="Calibri" w:cs="Calibri"/>
          <w:sz w:val="22"/>
          <w:szCs w:val="22"/>
        </w:rPr>
        <w:t xml:space="preserve">the organization Community Action for the Integration of Vulnerable Haitians (ACIFVH) was able to establish Kay Trans Ayiti (the Creole name for Trans House Haiti). Kay Trans Ayiti is a space where transgender people can come to seek assistance and where shelter, food and psychological support is offered.   Post the 2021 earthquake support was also provided to Partnership for Vulnerability Reduction in Haiti (AREV-Haiti0 and ACIFVH to assist beneficiaries in the Southern Region, the most affected region of the country.   Through the Hotline for Suicide and HIV Prevention project, staff discovered that several trans people had been denied medical treatment in hospitals in the city of Les </w:t>
      </w:r>
      <w:proofErr w:type="spellStart"/>
      <w:r>
        <w:rPr>
          <w:rFonts w:ascii="Calibri" w:eastAsia="Calibri" w:hAnsi="Calibri" w:cs="Calibri"/>
          <w:sz w:val="22"/>
          <w:szCs w:val="22"/>
        </w:rPr>
        <w:t>Cayes</w:t>
      </w:r>
      <w:proofErr w:type="spellEnd"/>
      <w:r>
        <w:rPr>
          <w:rFonts w:ascii="Calibri" w:eastAsia="Calibri" w:hAnsi="Calibri" w:cs="Calibri"/>
          <w:sz w:val="22"/>
          <w:szCs w:val="22"/>
        </w:rPr>
        <w:t xml:space="preserve"> because of their gender identity.  To date, the two associations have accompanied more than 700 people and raised awareness on HIV prevention, more than 400 people have been able to find financial support and the leadership of trans women has been strengthened through the creation of temporary jobs.</w:t>
      </w:r>
    </w:p>
    <w:p w14:paraId="00000073" w14:textId="77777777" w:rsidR="005F6E9D" w:rsidRDefault="005F6E9D">
      <w:pPr>
        <w:jc w:val="both"/>
        <w:rPr>
          <w:rFonts w:ascii="Calibri" w:eastAsia="Calibri" w:hAnsi="Calibri" w:cs="Calibri"/>
          <w:sz w:val="22"/>
          <w:szCs w:val="22"/>
        </w:rPr>
      </w:pPr>
    </w:p>
    <w:p w14:paraId="00000074"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 xml:space="preserve">Across the </w:t>
      </w:r>
      <w:proofErr w:type="gramStart"/>
      <w:r>
        <w:rPr>
          <w:rFonts w:ascii="Calibri" w:eastAsia="Calibri" w:hAnsi="Calibri" w:cs="Calibri"/>
          <w:sz w:val="22"/>
          <w:szCs w:val="22"/>
        </w:rPr>
        <w:t>Caribbean,  LGBTI</w:t>
      </w:r>
      <w:proofErr w:type="gramEnd"/>
      <w:r>
        <w:rPr>
          <w:rFonts w:ascii="Calibri" w:eastAsia="Calibri" w:hAnsi="Calibri" w:cs="Calibri"/>
          <w:sz w:val="22"/>
          <w:szCs w:val="22"/>
        </w:rPr>
        <w:t xml:space="preserve"> persons reported that the COVID-19 pandemic negatively impacted their mental health.  In Jamaica, the BLIC project supported J-FLAG to partner with the Department of </w:t>
      </w:r>
      <w:r>
        <w:rPr>
          <w:rFonts w:ascii="Calibri" w:eastAsia="Calibri" w:hAnsi="Calibri" w:cs="Calibri"/>
          <w:sz w:val="22"/>
          <w:szCs w:val="22"/>
        </w:rPr>
        <w:lastRenderedPageBreak/>
        <w:t xml:space="preserve">Psychology and Social Work at the University of the West Indies (UWI) Mona to integrate LGBTI sensitive material into select undergraduate and graduate courses (BSc. Psychology, MSc. Applied Psychology and MSc. Clinical Psychology degrees). The objective is for the next generation of mental health practitioners to be equipped to deliver adequate care to LGBTI persons. Course material will be developed including a course description, rationale, course aims, course learning outcomes, course content/syllabus, quizzes, test material, and suggested readings/learning resources. The materials developed will be submitted to UWI for approval before the start of the school year in September 2022. </w:t>
      </w:r>
    </w:p>
    <w:p w14:paraId="00000075" w14:textId="77777777" w:rsidR="005F6E9D" w:rsidRDefault="005F6E9D">
      <w:pPr>
        <w:jc w:val="both"/>
        <w:rPr>
          <w:rFonts w:ascii="Calibri" w:eastAsia="Calibri" w:hAnsi="Calibri" w:cs="Calibri"/>
          <w:sz w:val="22"/>
          <w:szCs w:val="22"/>
        </w:rPr>
      </w:pPr>
    </w:p>
    <w:p w14:paraId="00000076" w14:textId="77777777" w:rsidR="005F6E9D" w:rsidRDefault="00AB0DA2">
      <w:p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The project continues to have a strong social media presence.  To date, the project has an important outlet through its Twitter, Instagram and Facebook accounts that help share information related to project activities but also increase the impact of actions implemented by local partner CSOs.  Further information on the project´s social media presence is detailed below. </w:t>
      </w:r>
    </w:p>
    <w:p w14:paraId="00000077" w14:textId="77777777" w:rsidR="005F6E9D" w:rsidRDefault="005F6E9D">
      <w:pPr>
        <w:pBdr>
          <w:top w:val="nil"/>
          <w:left w:val="nil"/>
          <w:bottom w:val="nil"/>
          <w:right w:val="nil"/>
          <w:between w:val="nil"/>
        </w:pBdr>
        <w:spacing w:after="220"/>
        <w:jc w:val="both"/>
        <w:rPr>
          <w:rFonts w:ascii="Calibri" w:eastAsia="Calibri" w:hAnsi="Calibri" w:cs="Calibri"/>
          <w:color w:val="000000"/>
          <w:sz w:val="22"/>
          <w:szCs w:val="22"/>
        </w:rPr>
      </w:pPr>
    </w:p>
    <w:p w14:paraId="00000078" w14:textId="77777777" w:rsidR="005F6E9D" w:rsidRDefault="00AB0DA2">
      <w:pPr>
        <w:pStyle w:val="Heading2"/>
        <w:numPr>
          <w:ilvl w:val="1"/>
          <w:numId w:val="12"/>
        </w:numPr>
        <w:jc w:val="both"/>
      </w:pPr>
      <w:r>
        <w:t xml:space="preserve">Implementation Status </w:t>
      </w:r>
    </w:p>
    <w:p w14:paraId="00000079" w14:textId="77777777" w:rsidR="005F6E9D" w:rsidRDefault="00AB0DA2">
      <w:pPr>
        <w:pBdr>
          <w:top w:val="nil"/>
          <w:left w:val="nil"/>
          <w:bottom w:val="nil"/>
          <w:right w:val="nil"/>
          <w:between w:val="nil"/>
        </w:pBdr>
        <w:spacing w:after="220"/>
        <w:jc w:val="both"/>
        <w:rPr>
          <w:rFonts w:ascii="Calibri" w:eastAsia="Calibri" w:hAnsi="Calibri" w:cs="Calibri"/>
          <w:color w:val="000000"/>
          <w:sz w:val="22"/>
          <w:szCs w:val="22"/>
        </w:rPr>
      </w:pPr>
      <w:bookmarkStart w:id="5" w:name="_heading=h.tyjcwt" w:colFirst="0" w:colLast="0"/>
      <w:bookmarkEnd w:id="5"/>
      <w:r>
        <w:rPr>
          <w:rFonts w:ascii="Calibri" w:eastAsia="Calibri" w:hAnsi="Calibri" w:cs="Calibri"/>
          <w:b/>
          <w:color w:val="000000"/>
          <w:sz w:val="22"/>
          <w:szCs w:val="22"/>
          <w:u w:val="single"/>
        </w:rPr>
        <w:t>Output 1</w:t>
      </w:r>
      <w:r>
        <w:rPr>
          <w:rFonts w:ascii="Calibri" w:eastAsia="Calibri" w:hAnsi="Calibri" w:cs="Calibri"/>
          <w:b/>
          <w:color w:val="000000"/>
          <w:sz w:val="22"/>
          <w:szCs w:val="22"/>
        </w:rPr>
        <w:t xml:space="preserve">: Knowledge, strategic </w:t>
      </w:r>
      <w:proofErr w:type="gramStart"/>
      <w:r>
        <w:rPr>
          <w:rFonts w:ascii="Calibri" w:eastAsia="Calibri" w:hAnsi="Calibri" w:cs="Calibri"/>
          <w:b/>
          <w:color w:val="000000"/>
          <w:sz w:val="22"/>
          <w:szCs w:val="22"/>
        </w:rPr>
        <w:t>information</w:t>
      </w:r>
      <w:proofErr w:type="gramEnd"/>
      <w:r>
        <w:rPr>
          <w:rFonts w:ascii="Calibri" w:eastAsia="Calibri" w:hAnsi="Calibri" w:cs="Calibri"/>
          <w:b/>
          <w:color w:val="000000"/>
          <w:sz w:val="22"/>
          <w:szCs w:val="22"/>
        </w:rPr>
        <w:t xml:space="preserve"> and evidence on the impact of inequality and exclusion of LGBTI people developed and disseminated</w:t>
      </w:r>
      <w:r>
        <w:rPr>
          <w:rFonts w:ascii="Calibri" w:eastAsia="Calibri" w:hAnsi="Calibri" w:cs="Calibri"/>
          <w:color w:val="000000"/>
          <w:sz w:val="22"/>
          <w:szCs w:val="22"/>
        </w:rPr>
        <w:tab/>
      </w:r>
      <w:r>
        <w:rPr>
          <w:rFonts w:ascii="Calibri" w:eastAsia="Calibri" w:hAnsi="Calibri" w:cs="Calibri"/>
          <w:i/>
          <w:color w:val="000000"/>
          <w:sz w:val="22"/>
          <w:szCs w:val="22"/>
        </w:rPr>
        <w:br/>
      </w:r>
      <w:r>
        <w:rPr>
          <w:rFonts w:ascii="Calibri" w:eastAsia="Calibri" w:hAnsi="Calibri" w:cs="Calibri"/>
          <w:color w:val="000000"/>
          <w:sz w:val="22"/>
          <w:szCs w:val="22"/>
          <w:u w:val="single"/>
        </w:rPr>
        <w:t xml:space="preserve">Indicator: </w:t>
      </w:r>
      <w:r>
        <w:rPr>
          <w:rFonts w:ascii="Calibri" w:eastAsia="Calibri" w:hAnsi="Calibri" w:cs="Calibri"/>
          <w:color w:val="000000"/>
          <w:sz w:val="22"/>
          <w:szCs w:val="22"/>
        </w:rPr>
        <w:t>Number of research papers on LGBTI produced.</w:t>
      </w:r>
    </w:p>
    <w:p w14:paraId="0000007A" w14:textId="77777777" w:rsidR="005F6E9D" w:rsidRDefault="00AB0DA2">
      <w:pPr>
        <w:numPr>
          <w:ilvl w:val="0"/>
          <w:numId w:val="3"/>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For the reporting period, no knowledge products have been produced.  However, the Being LGBTI reports are undergoing the recently implemented Quality Assurance Protocol implemented within UNDP.    </w:t>
      </w:r>
    </w:p>
    <w:p w14:paraId="0000007B" w14:textId="77777777" w:rsidR="005F6E9D" w:rsidRDefault="00AB0DA2">
      <w:pPr>
        <w:pBdr>
          <w:top w:val="nil"/>
          <w:left w:val="nil"/>
          <w:bottom w:val="nil"/>
          <w:right w:val="nil"/>
          <w:between w:val="nil"/>
        </w:pBdr>
        <w:spacing w:after="220"/>
        <w:jc w:val="both"/>
        <w:rPr>
          <w:rFonts w:ascii="Calibri" w:eastAsia="Calibri" w:hAnsi="Calibri" w:cs="Calibri"/>
          <w:color w:val="000000"/>
          <w:sz w:val="22"/>
          <w:szCs w:val="22"/>
          <w:u w:val="single"/>
        </w:rPr>
      </w:pPr>
      <w:r>
        <w:rPr>
          <w:rFonts w:ascii="Calibri" w:eastAsia="Calibri" w:hAnsi="Calibri" w:cs="Calibri"/>
          <w:b/>
          <w:color w:val="000000"/>
          <w:sz w:val="22"/>
          <w:szCs w:val="22"/>
          <w:u w:val="single"/>
        </w:rPr>
        <w:t>Output 2</w:t>
      </w:r>
      <w:r>
        <w:rPr>
          <w:rFonts w:ascii="Calibri" w:eastAsia="Calibri" w:hAnsi="Calibri" w:cs="Calibri"/>
          <w:b/>
          <w:color w:val="000000"/>
          <w:sz w:val="22"/>
          <w:szCs w:val="22"/>
        </w:rPr>
        <w:t xml:space="preserve">: Support Meaningful engagement through national and regional policy dialogues </w:t>
      </w:r>
      <w:r>
        <w:rPr>
          <w:rFonts w:ascii="Calibri" w:eastAsia="Calibri" w:hAnsi="Calibri" w:cs="Calibri"/>
          <w:b/>
          <w:color w:val="000000"/>
          <w:sz w:val="22"/>
          <w:szCs w:val="22"/>
        </w:rPr>
        <w:br/>
      </w:r>
      <w:r>
        <w:rPr>
          <w:rFonts w:ascii="Calibri" w:eastAsia="Calibri" w:hAnsi="Calibri" w:cs="Calibri"/>
          <w:color w:val="000000"/>
          <w:sz w:val="22"/>
          <w:szCs w:val="22"/>
          <w:u w:val="single"/>
        </w:rPr>
        <w:t>Indicator:</w:t>
      </w:r>
      <w:r>
        <w:rPr>
          <w:rFonts w:ascii="Calibri" w:eastAsia="Calibri" w:hAnsi="Calibri" w:cs="Calibri"/>
          <w:color w:val="000000"/>
          <w:sz w:val="22"/>
          <w:szCs w:val="22"/>
        </w:rPr>
        <w:t xml:space="preserve"> </w:t>
      </w:r>
      <w:r>
        <w:rPr>
          <w:rFonts w:ascii="Calibri" w:eastAsia="Calibri" w:hAnsi="Calibri" w:cs="Calibri"/>
          <w:color w:val="000000"/>
          <w:sz w:val="22"/>
          <w:szCs w:val="22"/>
          <w:u w:val="single"/>
        </w:rPr>
        <w:t>Number of public forums in which national governments and LGBTI civil society interact.</w:t>
      </w:r>
    </w:p>
    <w:p w14:paraId="0000007C" w14:textId="77777777" w:rsidR="005F6E9D" w:rsidRDefault="00AB0DA2">
      <w:pPr>
        <w:numPr>
          <w:ilvl w:val="1"/>
          <w:numId w:val="13"/>
        </w:numPr>
        <w:pBdr>
          <w:top w:val="nil"/>
          <w:left w:val="nil"/>
          <w:bottom w:val="nil"/>
          <w:right w:val="nil"/>
          <w:between w:val="nil"/>
        </w:pBdr>
        <w:tabs>
          <w:tab w:val="left" w:pos="720"/>
        </w:tabs>
        <w:spacing w:after="220"/>
        <w:ind w:left="720" w:hanging="450"/>
        <w:jc w:val="both"/>
        <w:rPr>
          <w:rFonts w:ascii="Calibri" w:eastAsia="Calibri" w:hAnsi="Calibri" w:cs="Calibri"/>
          <w:color w:val="000000"/>
        </w:rPr>
      </w:pPr>
      <w:r>
        <w:rPr>
          <w:rFonts w:ascii="Calibri" w:eastAsia="Calibri" w:hAnsi="Calibri" w:cs="Calibri"/>
          <w:b/>
          <w:color w:val="000000"/>
          <w:sz w:val="22"/>
          <w:szCs w:val="22"/>
        </w:rPr>
        <w:t xml:space="preserve">Dominican Republic: </w:t>
      </w:r>
      <w:r>
        <w:rPr>
          <w:rFonts w:ascii="Calibri" w:eastAsia="Calibri" w:hAnsi="Calibri" w:cs="Calibri"/>
          <w:color w:val="000000"/>
          <w:sz w:val="22"/>
          <w:szCs w:val="22"/>
        </w:rPr>
        <w:t xml:space="preserve">  Provision of services is a key component in the implementation of public policies.  Taking this into consideration, the project implemented initiatives targeted at key government institutions that provide services to LGBTI persons. These </w:t>
      </w:r>
      <w:r>
        <w:rPr>
          <w:rFonts w:ascii="Calibri" w:eastAsia="Calibri" w:hAnsi="Calibri" w:cs="Calibri"/>
          <w:b/>
          <w:color w:val="000000"/>
          <w:sz w:val="22"/>
          <w:szCs w:val="22"/>
        </w:rPr>
        <w:t>five (5)</w:t>
      </w:r>
      <w:r>
        <w:rPr>
          <w:rFonts w:ascii="Calibri" w:eastAsia="Calibri" w:hAnsi="Calibri" w:cs="Calibri"/>
          <w:color w:val="000000"/>
          <w:sz w:val="22"/>
          <w:szCs w:val="22"/>
        </w:rPr>
        <w:t xml:space="preserve"> forums were co-convened and organized with the Ministry of Women (2 forums), SUPERATE, the Office of the Social Subsidies Administrator, and the Ministry of Industry, Commerce and MSMEs.  All the forums included the participation of local LGBTI CSOs.  LGBTI persons were able to speak of their needs and expectations and engaged in productive dialogue.  Project staff also delivered training on basic concepts on human rights of LGBTI persons and the State´s obligations to ensure the enjoyment of all human rights by all persons. It is expected that through this initiative, the provision of services within priority public </w:t>
      </w:r>
      <w:r>
        <w:rPr>
          <w:rFonts w:ascii="Calibri" w:eastAsia="Calibri" w:hAnsi="Calibri" w:cs="Calibri"/>
          <w:sz w:val="22"/>
          <w:szCs w:val="22"/>
        </w:rPr>
        <w:t>policies</w:t>
      </w:r>
      <w:r>
        <w:rPr>
          <w:rFonts w:ascii="Calibri" w:eastAsia="Calibri" w:hAnsi="Calibri" w:cs="Calibri"/>
          <w:color w:val="000000"/>
          <w:sz w:val="22"/>
          <w:szCs w:val="22"/>
        </w:rPr>
        <w:t xml:space="preserve"> will improve for LGBTI beneficiaries.  </w:t>
      </w:r>
    </w:p>
    <w:p w14:paraId="0000007D" w14:textId="77777777" w:rsidR="005F6E9D" w:rsidRDefault="0054414A">
      <w:pPr>
        <w:numPr>
          <w:ilvl w:val="1"/>
          <w:numId w:val="13"/>
        </w:numPr>
        <w:pBdr>
          <w:top w:val="nil"/>
          <w:left w:val="nil"/>
          <w:bottom w:val="nil"/>
          <w:right w:val="nil"/>
          <w:between w:val="nil"/>
        </w:pBdr>
        <w:tabs>
          <w:tab w:val="left" w:pos="720"/>
        </w:tabs>
        <w:spacing w:after="220"/>
        <w:ind w:left="720" w:hanging="450"/>
        <w:jc w:val="both"/>
        <w:rPr>
          <w:rFonts w:ascii="Calibri" w:eastAsia="Calibri" w:hAnsi="Calibri" w:cs="Calibri"/>
          <w:color w:val="000000"/>
        </w:rPr>
      </w:pPr>
      <w:hyperlink r:id="rId11">
        <w:r w:rsidR="00AB0DA2">
          <w:rPr>
            <w:rFonts w:ascii="Calibri" w:eastAsia="Calibri" w:hAnsi="Calibri" w:cs="Calibri"/>
            <w:color w:val="0000FF"/>
            <w:sz w:val="22"/>
            <w:szCs w:val="22"/>
            <w:u w:val="single"/>
          </w:rPr>
          <w:t>In the case of SUPERATE, an intersectional approach was taken, and training included issues on human rights and HIV and inclusion of persons with disabilities.  A total of thirty (30) staff members from the organization received a certificate on human rights and inclusion as part of the Training Program on Inclusion and Human Rights in Public Administration.</w:t>
        </w:r>
      </w:hyperlink>
    </w:p>
    <w:p w14:paraId="0000007E" w14:textId="77777777" w:rsidR="005F6E9D" w:rsidRDefault="00AB0DA2">
      <w:pPr>
        <w:pBdr>
          <w:top w:val="nil"/>
          <w:left w:val="nil"/>
          <w:bottom w:val="nil"/>
          <w:right w:val="nil"/>
          <w:between w:val="nil"/>
        </w:pBdr>
        <w:spacing w:after="220"/>
        <w:rPr>
          <w:rFonts w:ascii="Calibri" w:eastAsia="Calibri" w:hAnsi="Calibri" w:cs="Calibri"/>
          <w:color w:val="000000"/>
          <w:sz w:val="22"/>
          <w:szCs w:val="22"/>
        </w:rPr>
      </w:pPr>
      <w:r>
        <w:rPr>
          <w:rFonts w:ascii="Calibri" w:eastAsia="Calibri" w:hAnsi="Calibri" w:cs="Calibri"/>
          <w:b/>
          <w:color w:val="000000"/>
          <w:sz w:val="22"/>
          <w:szCs w:val="22"/>
          <w:u w:val="single"/>
        </w:rPr>
        <w:t>Output 3</w:t>
      </w:r>
      <w:r>
        <w:rPr>
          <w:rFonts w:ascii="Calibri" w:eastAsia="Calibri" w:hAnsi="Calibri" w:cs="Calibri"/>
          <w:b/>
          <w:color w:val="000000"/>
          <w:sz w:val="22"/>
          <w:szCs w:val="22"/>
        </w:rPr>
        <w:t>: Capacity of LGBTI Community groups developed through enhanced coordination, increased access to existing tools, transfer of knowledge and concrete actions to address stigma and discrimination.</w:t>
      </w:r>
      <w:r>
        <w:rPr>
          <w:rFonts w:ascii="Calibri" w:eastAsia="Calibri" w:hAnsi="Calibri" w:cs="Calibri"/>
          <w:i/>
          <w:color w:val="000000"/>
          <w:sz w:val="22"/>
          <w:szCs w:val="22"/>
        </w:rPr>
        <w:tab/>
      </w:r>
    </w:p>
    <w:p w14:paraId="0000007F" w14:textId="77777777" w:rsidR="005F6E9D" w:rsidRDefault="00AB0DA2">
      <w:pPr>
        <w:pBdr>
          <w:top w:val="nil"/>
          <w:left w:val="nil"/>
          <w:bottom w:val="nil"/>
          <w:right w:val="nil"/>
          <w:between w:val="nil"/>
        </w:pBdr>
        <w:spacing w:after="220"/>
        <w:rPr>
          <w:rFonts w:ascii="Calibri" w:eastAsia="Calibri" w:hAnsi="Calibri" w:cs="Calibri"/>
          <w:color w:val="000000"/>
          <w:sz w:val="22"/>
          <w:szCs w:val="22"/>
        </w:rPr>
      </w:pPr>
      <w:r>
        <w:rPr>
          <w:rFonts w:ascii="Calibri" w:eastAsia="Calibri" w:hAnsi="Calibri" w:cs="Calibri"/>
          <w:color w:val="000000"/>
          <w:sz w:val="22"/>
          <w:szCs w:val="22"/>
          <w:u w:val="single"/>
        </w:rPr>
        <w:t>Indicator:</w:t>
      </w:r>
      <w:r>
        <w:rPr>
          <w:rFonts w:ascii="Calibri" w:eastAsia="Calibri" w:hAnsi="Calibri" w:cs="Calibri"/>
          <w:color w:val="000000"/>
          <w:sz w:val="22"/>
          <w:szCs w:val="22"/>
        </w:rPr>
        <w:t xml:space="preserve"> </w:t>
      </w:r>
      <w:sdt>
        <w:sdtPr>
          <w:tag w:val="goog_rdk_1"/>
          <w:id w:val="735980644"/>
        </w:sdtPr>
        <w:sdtEndPr/>
        <w:sdtContent/>
      </w:sdt>
      <w:r>
        <w:rPr>
          <w:rFonts w:ascii="Calibri" w:eastAsia="Calibri" w:hAnsi="Calibri" w:cs="Calibri"/>
          <w:color w:val="000000"/>
          <w:sz w:val="22"/>
          <w:szCs w:val="22"/>
        </w:rPr>
        <w:t>Number of human rights defenders trained and supported</w:t>
      </w:r>
    </w:p>
    <w:p w14:paraId="00000080" w14:textId="77777777" w:rsidR="005F6E9D" w:rsidRDefault="00AB0DA2">
      <w:pPr>
        <w:spacing w:before="240" w:after="240"/>
        <w:rPr>
          <w:rFonts w:ascii="Calibri" w:eastAsia="Calibri" w:hAnsi="Calibri" w:cs="Calibri"/>
          <w:sz w:val="22"/>
          <w:szCs w:val="22"/>
        </w:rPr>
      </w:pPr>
      <w:r>
        <w:rPr>
          <w:rFonts w:ascii="Calibri" w:eastAsia="Calibri" w:hAnsi="Calibri" w:cs="Calibri"/>
          <w:sz w:val="22"/>
          <w:szCs w:val="22"/>
        </w:rPr>
        <w:lastRenderedPageBreak/>
        <w:t>A total of 105 human rights defenders were trained and supported by the BLIC project.  Of these defenders 72% were young persons (29 years old or less), and 84% were female.</w:t>
      </w:r>
    </w:p>
    <w:p w14:paraId="00000081" w14:textId="77777777" w:rsidR="005F6E9D" w:rsidRDefault="00AB0DA2">
      <w:pPr>
        <w:spacing w:before="240" w:after="220"/>
        <w:jc w:val="both"/>
        <w:rPr>
          <w:rFonts w:ascii="Calibri" w:eastAsia="Calibri" w:hAnsi="Calibri" w:cs="Calibri"/>
          <w:sz w:val="22"/>
          <w:szCs w:val="22"/>
        </w:rPr>
      </w:pPr>
      <w:r>
        <w:rPr>
          <w:rFonts w:ascii="Calibri" w:eastAsia="Calibri" w:hAnsi="Calibri" w:cs="Calibri"/>
          <w:sz w:val="22"/>
          <w:szCs w:val="22"/>
        </w:rPr>
        <w:t>·</w:t>
      </w:r>
      <w:r>
        <w:rPr>
          <w:sz w:val="14"/>
          <w:szCs w:val="14"/>
        </w:rPr>
        <w:t xml:space="preserve">         </w:t>
      </w:r>
      <w:r>
        <w:rPr>
          <w:rFonts w:ascii="Calibri" w:eastAsia="Calibri" w:hAnsi="Calibri" w:cs="Calibri"/>
          <w:sz w:val="22"/>
          <w:szCs w:val="22"/>
        </w:rPr>
        <w:t>Training of human rights defenders for the reporting period was focalized in the Dominican Republic, through a conscientious effort to reach young university students, for the details provided in previous sections.</w:t>
      </w:r>
    </w:p>
    <w:p w14:paraId="00000082" w14:textId="77777777" w:rsidR="005F6E9D" w:rsidRDefault="00AB0DA2">
      <w:pPr>
        <w:spacing w:before="240" w:after="220"/>
        <w:jc w:val="both"/>
        <w:rPr>
          <w:rFonts w:ascii="Calibri" w:eastAsia="Calibri" w:hAnsi="Calibri" w:cs="Calibri"/>
          <w:sz w:val="22"/>
          <w:szCs w:val="22"/>
        </w:rPr>
      </w:pPr>
      <w:r>
        <w:rPr>
          <w:rFonts w:ascii="Calibri" w:eastAsia="Calibri" w:hAnsi="Calibri" w:cs="Calibri"/>
          <w:sz w:val="22"/>
          <w:szCs w:val="22"/>
        </w:rPr>
        <w:t>·</w:t>
      </w:r>
      <w:r>
        <w:rPr>
          <w:sz w:val="14"/>
          <w:szCs w:val="14"/>
        </w:rPr>
        <w:t xml:space="preserve">         </w:t>
      </w:r>
      <w:r>
        <w:rPr>
          <w:rFonts w:ascii="Calibri" w:eastAsia="Calibri" w:hAnsi="Calibri" w:cs="Calibri"/>
          <w:sz w:val="22"/>
          <w:szCs w:val="22"/>
        </w:rPr>
        <w:t xml:space="preserve">In this regard, a total of 35 students of the Universidad </w:t>
      </w:r>
      <w:proofErr w:type="spellStart"/>
      <w:r>
        <w:rPr>
          <w:rFonts w:ascii="Calibri" w:eastAsia="Calibri" w:hAnsi="Calibri" w:cs="Calibri"/>
          <w:sz w:val="22"/>
          <w:szCs w:val="22"/>
        </w:rPr>
        <w:t>Iberoamericana</w:t>
      </w:r>
      <w:proofErr w:type="spellEnd"/>
      <w:r>
        <w:rPr>
          <w:rFonts w:ascii="Calibri" w:eastAsia="Calibri" w:hAnsi="Calibri" w:cs="Calibri"/>
          <w:sz w:val="22"/>
          <w:szCs w:val="22"/>
        </w:rPr>
        <w:t xml:space="preserve"> were educated about LGBTI inclusion and human rights; 25 students of the Pontificia Universidad Católica Madre y Maestra were educated about LGBTI inclusion and human rights. </w:t>
      </w:r>
    </w:p>
    <w:p w14:paraId="00000083" w14:textId="77777777" w:rsidR="005F6E9D" w:rsidRDefault="00AB0DA2">
      <w:pPr>
        <w:spacing w:before="240" w:after="220"/>
        <w:jc w:val="both"/>
        <w:rPr>
          <w:rFonts w:ascii="Calibri" w:eastAsia="Calibri" w:hAnsi="Calibri" w:cs="Calibri"/>
          <w:sz w:val="22"/>
          <w:szCs w:val="22"/>
        </w:rPr>
      </w:pPr>
      <w:r>
        <w:rPr>
          <w:rFonts w:ascii="Calibri" w:eastAsia="Calibri" w:hAnsi="Calibri" w:cs="Calibri"/>
          <w:sz w:val="22"/>
          <w:szCs w:val="22"/>
        </w:rPr>
        <w:t>·</w:t>
      </w:r>
      <w:r>
        <w:rPr>
          <w:sz w:val="14"/>
          <w:szCs w:val="14"/>
        </w:rPr>
        <w:t xml:space="preserve">         </w:t>
      </w:r>
      <w:r>
        <w:rPr>
          <w:rFonts w:ascii="Calibri" w:eastAsia="Calibri" w:hAnsi="Calibri" w:cs="Calibri"/>
          <w:sz w:val="22"/>
          <w:szCs w:val="22"/>
        </w:rPr>
        <w:t xml:space="preserve">Likewise, 45 clinical psychology professionals were trained as part of the first university course on Human rights, </w:t>
      </w:r>
      <w:proofErr w:type="gramStart"/>
      <w:r>
        <w:rPr>
          <w:rFonts w:ascii="Calibri" w:eastAsia="Calibri" w:hAnsi="Calibri" w:cs="Calibri"/>
          <w:sz w:val="22"/>
          <w:szCs w:val="22"/>
        </w:rPr>
        <w:t>Gender</w:t>
      </w:r>
      <w:proofErr w:type="gramEnd"/>
      <w:r>
        <w:rPr>
          <w:rFonts w:ascii="Calibri" w:eastAsia="Calibri" w:hAnsi="Calibri" w:cs="Calibri"/>
          <w:sz w:val="22"/>
          <w:szCs w:val="22"/>
        </w:rPr>
        <w:t xml:space="preserve"> and Affirmative Therapies for LGBT+ people. This activity was carried out in coordination with the Office of Gender Equity and Development and the Mental Health Directorate of the Ministry of Public Health, and the Pan-American Health Organization (PAHO).</w:t>
      </w:r>
    </w:p>
    <w:p w14:paraId="00000084" w14:textId="77777777" w:rsidR="005F6E9D" w:rsidRDefault="00AB0DA2">
      <w:pPr>
        <w:spacing w:before="240" w:after="240"/>
        <w:ind w:left="720"/>
        <w:jc w:val="both"/>
        <w:rPr>
          <w:rFonts w:ascii="Calibri" w:eastAsia="Calibri" w:hAnsi="Calibri" w:cs="Calibri"/>
          <w:sz w:val="22"/>
          <w:szCs w:val="22"/>
        </w:rPr>
      </w:pPr>
      <w:r>
        <w:rPr>
          <w:rFonts w:ascii="Calibri" w:eastAsia="Calibri" w:hAnsi="Calibri" w:cs="Calibri"/>
          <w:sz w:val="22"/>
          <w:szCs w:val="22"/>
        </w:rPr>
        <w:t>The Director of ASA highlighted how initiatives like this go beyond the intended outcomes, turning participants into advocates for change:</w:t>
      </w:r>
    </w:p>
    <w:p w14:paraId="00000085" w14:textId="77777777" w:rsidR="005F6E9D" w:rsidRDefault="0054414A">
      <w:pPr>
        <w:spacing w:before="240" w:after="240"/>
        <w:ind w:left="720"/>
        <w:jc w:val="both"/>
        <w:rPr>
          <w:rFonts w:ascii="Calibri" w:eastAsia="Calibri" w:hAnsi="Calibri" w:cs="Calibri"/>
          <w:i/>
          <w:sz w:val="22"/>
          <w:szCs w:val="22"/>
        </w:rPr>
      </w:pPr>
      <w:hyperlink r:id="rId12">
        <w:r w:rsidR="00AB0DA2">
          <w:rPr>
            <w:rFonts w:ascii="Calibri" w:eastAsia="Calibri" w:hAnsi="Calibri" w:cs="Calibri"/>
            <w:i/>
            <w:color w:val="1155CC"/>
            <w:sz w:val="22"/>
            <w:szCs w:val="22"/>
            <w:u w:val="single"/>
          </w:rPr>
          <w:t>“I think that the greatest achievement is being able to have all that amount of knowledge that increases the questioning to continue investigating, but that we can apply it, not only in the consultation (…) but also in daily life</w:t>
        </w:r>
      </w:hyperlink>
      <w:r w:rsidR="00AB0DA2">
        <w:rPr>
          <w:rFonts w:ascii="Calibri" w:eastAsia="Calibri" w:hAnsi="Calibri" w:cs="Calibri"/>
          <w:i/>
          <w:sz w:val="22"/>
          <w:szCs w:val="22"/>
        </w:rPr>
        <w:t>.”</w:t>
      </w:r>
    </w:p>
    <w:p w14:paraId="00000086" w14:textId="77777777" w:rsidR="005F6E9D" w:rsidRDefault="005F6E9D">
      <w:pPr>
        <w:pBdr>
          <w:top w:val="nil"/>
          <w:left w:val="nil"/>
          <w:bottom w:val="nil"/>
          <w:right w:val="nil"/>
          <w:between w:val="nil"/>
        </w:pBdr>
        <w:spacing w:after="220"/>
        <w:rPr>
          <w:rFonts w:ascii="Calibri" w:eastAsia="Calibri" w:hAnsi="Calibri" w:cs="Calibri"/>
          <w:sz w:val="22"/>
          <w:szCs w:val="22"/>
        </w:rPr>
      </w:pPr>
    </w:p>
    <w:p w14:paraId="00000087" w14:textId="77777777" w:rsidR="005F6E9D" w:rsidRDefault="005F6E9D">
      <w:pPr>
        <w:pBdr>
          <w:top w:val="nil"/>
          <w:left w:val="nil"/>
          <w:bottom w:val="nil"/>
          <w:right w:val="nil"/>
          <w:between w:val="nil"/>
        </w:pBdr>
        <w:spacing w:after="220"/>
        <w:rPr>
          <w:rFonts w:ascii="Calibri" w:eastAsia="Calibri" w:hAnsi="Calibri" w:cs="Calibri"/>
          <w:sz w:val="22"/>
          <w:szCs w:val="22"/>
        </w:rPr>
      </w:pPr>
    </w:p>
    <w:p w14:paraId="00000088" w14:textId="77777777" w:rsidR="005F6E9D" w:rsidRDefault="005F6E9D">
      <w:pPr>
        <w:pBdr>
          <w:top w:val="nil"/>
          <w:left w:val="nil"/>
          <w:bottom w:val="nil"/>
          <w:right w:val="nil"/>
          <w:between w:val="nil"/>
        </w:pBdr>
        <w:spacing w:after="220"/>
        <w:rPr>
          <w:rFonts w:ascii="Calibri" w:eastAsia="Calibri" w:hAnsi="Calibri" w:cs="Calibri"/>
          <w:sz w:val="22"/>
          <w:szCs w:val="22"/>
        </w:rPr>
      </w:pPr>
    </w:p>
    <w:p w14:paraId="00000089" w14:textId="77777777" w:rsidR="005F6E9D" w:rsidRDefault="00AB0DA2">
      <w:p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u w:val="single"/>
        </w:rPr>
        <w:t>Indicator</w:t>
      </w:r>
      <w:r>
        <w:rPr>
          <w:rFonts w:ascii="Calibri" w:eastAsia="Calibri" w:hAnsi="Calibri" w:cs="Calibri"/>
          <w:color w:val="000000"/>
          <w:sz w:val="22"/>
          <w:szCs w:val="22"/>
        </w:rPr>
        <w:t>: Number of human rights organizations trained and supported.</w:t>
      </w:r>
    </w:p>
    <w:p w14:paraId="0000008A" w14:textId="77777777" w:rsidR="005F6E9D" w:rsidRDefault="00AB0DA2">
      <w:pPr>
        <w:numPr>
          <w:ilvl w:val="0"/>
          <w:numId w:val="14"/>
        </w:numPr>
        <w:pBdr>
          <w:top w:val="nil"/>
          <w:left w:val="nil"/>
          <w:bottom w:val="nil"/>
          <w:right w:val="nil"/>
          <w:between w:val="nil"/>
        </w:pBdr>
        <w:tabs>
          <w:tab w:val="left" w:pos="810"/>
          <w:tab w:val="left" w:pos="900"/>
        </w:tabs>
        <w:spacing w:after="220"/>
        <w:ind w:left="720" w:firstLine="0"/>
        <w:jc w:val="both"/>
        <w:rPr>
          <w:color w:val="000000"/>
        </w:rPr>
      </w:pPr>
      <w:r>
        <w:rPr>
          <w:rFonts w:ascii="Calibri" w:eastAsia="Calibri" w:hAnsi="Calibri" w:cs="Calibri"/>
          <w:sz w:val="22"/>
          <w:szCs w:val="22"/>
        </w:rPr>
        <w:t>In the Dominican</w:t>
      </w:r>
      <w:r>
        <w:rPr>
          <w:rFonts w:ascii="Calibri" w:eastAsia="Calibri" w:hAnsi="Calibri" w:cs="Calibri"/>
          <w:b/>
          <w:color w:val="000000"/>
          <w:sz w:val="22"/>
          <w:szCs w:val="22"/>
        </w:rPr>
        <w:t xml:space="preserve"> Republic</w:t>
      </w:r>
      <w:r>
        <w:rPr>
          <w:rFonts w:ascii="Calibri" w:eastAsia="Calibri" w:hAnsi="Calibri" w:cs="Calibri"/>
          <w:color w:val="000000"/>
          <w:sz w:val="22"/>
          <w:szCs w:val="22"/>
        </w:rPr>
        <w:t xml:space="preserve">, two (2) human rights organizations were trained and supported.  </w:t>
      </w:r>
    </w:p>
    <w:p w14:paraId="0000008B" w14:textId="77777777" w:rsidR="005F6E9D" w:rsidRDefault="00AB0DA2">
      <w:pPr>
        <w:pBdr>
          <w:top w:val="nil"/>
          <w:left w:val="nil"/>
          <w:bottom w:val="nil"/>
          <w:right w:val="nil"/>
          <w:between w:val="nil"/>
        </w:pBdr>
        <w:spacing w:after="220"/>
        <w:ind w:left="720"/>
        <w:jc w:val="both"/>
        <w:rPr>
          <w:rFonts w:ascii="Calibri" w:eastAsia="Calibri" w:hAnsi="Calibri" w:cs="Calibri"/>
          <w:color w:val="000000"/>
          <w:sz w:val="22"/>
          <w:szCs w:val="22"/>
        </w:rPr>
      </w:pPr>
      <w:r>
        <w:rPr>
          <w:rFonts w:ascii="Calibri" w:eastAsia="Calibri" w:hAnsi="Calibri" w:cs="Calibri"/>
          <w:color w:val="000000"/>
          <w:sz w:val="22"/>
          <w:szCs w:val="22"/>
        </w:rPr>
        <w:t xml:space="preserve">The Being LGBTI project technically supported </w:t>
      </w:r>
      <w:proofErr w:type="spellStart"/>
      <w:r>
        <w:rPr>
          <w:rFonts w:ascii="Calibri" w:eastAsia="Calibri" w:hAnsi="Calibri" w:cs="Calibri"/>
          <w:color w:val="000000"/>
          <w:sz w:val="22"/>
          <w:szCs w:val="22"/>
        </w:rPr>
        <w:t>Diversidad</w:t>
      </w:r>
      <w:proofErr w:type="spellEnd"/>
      <w:r>
        <w:rPr>
          <w:rFonts w:ascii="Calibri" w:eastAsia="Calibri" w:hAnsi="Calibri" w:cs="Calibri"/>
          <w:color w:val="000000"/>
          <w:sz w:val="22"/>
          <w:szCs w:val="22"/>
        </w:rPr>
        <w:t xml:space="preserve"> </w:t>
      </w:r>
      <w:proofErr w:type="spellStart"/>
      <w:r>
        <w:rPr>
          <w:rFonts w:ascii="Calibri" w:eastAsia="Calibri" w:hAnsi="Calibri" w:cs="Calibri"/>
          <w:color w:val="000000"/>
          <w:sz w:val="22"/>
          <w:szCs w:val="22"/>
        </w:rPr>
        <w:t>Dominicana</w:t>
      </w:r>
      <w:proofErr w:type="spellEnd"/>
      <w:r>
        <w:rPr>
          <w:rFonts w:ascii="Calibri" w:eastAsia="Calibri" w:hAnsi="Calibri" w:cs="Calibri"/>
          <w:color w:val="000000"/>
          <w:sz w:val="22"/>
          <w:szCs w:val="22"/>
        </w:rPr>
        <w:t xml:space="preserve"> in the elaboration of a proposal to establish an LGBTI committee in the Office of the Ombudsman to follow-up on complaints of human rights violations and public policies.   This initiative originates in the fact that, based on previous negative engagements with government institutions, LGBTI persons may be reluctant to present formal complaints, resulting in impunity and lack of truthful statistical records of human rights violations against LGBTI persons.  The initiative intends for the Committee to present the cases, on behalf of the complainants, and provide close follow-up.</w:t>
      </w:r>
    </w:p>
    <w:p w14:paraId="0000008C" w14:textId="77777777" w:rsidR="005F6E9D" w:rsidRDefault="00AB0DA2">
      <w:pPr>
        <w:pBdr>
          <w:top w:val="nil"/>
          <w:left w:val="nil"/>
          <w:bottom w:val="nil"/>
          <w:right w:val="nil"/>
          <w:between w:val="nil"/>
        </w:pBdr>
        <w:spacing w:after="220"/>
        <w:ind w:left="720"/>
        <w:jc w:val="both"/>
        <w:rPr>
          <w:rFonts w:ascii="Calibri" w:eastAsia="Calibri" w:hAnsi="Calibri" w:cs="Calibri"/>
          <w:color w:val="000000"/>
          <w:sz w:val="22"/>
          <w:szCs w:val="22"/>
        </w:rPr>
      </w:pPr>
      <w:r>
        <w:rPr>
          <w:rFonts w:ascii="Calibri" w:eastAsia="Calibri" w:hAnsi="Calibri" w:cs="Calibri"/>
          <w:color w:val="000000"/>
          <w:sz w:val="22"/>
          <w:szCs w:val="22"/>
        </w:rPr>
        <w:t xml:space="preserve">Similarly, Amigos </w:t>
      </w:r>
      <w:proofErr w:type="spellStart"/>
      <w:r>
        <w:rPr>
          <w:rFonts w:ascii="Calibri" w:eastAsia="Calibri" w:hAnsi="Calibri" w:cs="Calibri"/>
          <w:color w:val="000000"/>
          <w:sz w:val="22"/>
          <w:szCs w:val="22"/>
        </w:rPr>
        <w:t>siempre</w:t>
      </w:r>
      <w:proofErr w:type="spellEnd"/>
      <w:r>
        <w:rPr>
          <w:rFonts w:ascii="Calibri" w:eastAsia="Calibri" w:hAnsi="Calibri" w:cs="Calibri"/>
          <w:color w:val="000000"/>
          <w:sz w:val="22"/>
          <w:szCs w:val="22"/>
        </w:rPr>
        <w:t xml:space="preserve"> Amigos (ASA) was a partner on the first university course on Human rights, </w:t>
      </w:r>
      <w:proofErr w:type="gramStart"/>
      <w:r>
        <w:rPr>
          <w:rFonts w:ascii="Calibri" w:eastAsia="Calibri" w:hAnsi="Calibri" w:cs="Calibri"/>
          <w:color w:val="000000"/>
          <w:sz w:val="22"/>
          <w:szCs w:val="22"/>
        </w:rPr>
        <w:t>Gender</w:t>
      </w:r>
      <w:proofErr w:type="gramEnd"/>
      <w:r>
        <w:rPr>
          <w:rFonts w:ascii="Calibri" w:eastAsia="Calibri" w:hAnsi="Calibri" w:cs="Calibri"/>
          <w:color w:val="000000"/>
          <w:sz w:val="22"/>
          <w:szCs w:val="22"/>
        </w:rPr>
        <w:t xml:space="preserve"> and Affirmative Therapies for </w:t>
      </w:r>
      <w:sdt>
        <w:sdtPr>
          <w:tag w:val="goog_rdk_2"/>
          <w:id w:val="1291939457"/>
        </w:sdtPr>
        <w:sdtEndPr/>
        <w:sdtContent/>
      </w:sdt>
      <w:r>
        <w:rPr>
          <w:rFonts w:ascii="Calibri" w:eastAsia="Calibri" w:hAnsi="Calibri" w:cs="Calibri"/>
          <w:color w:val="000000"/>
          <w:sz w:val="22"/>
          <w:szCs w:val="22"/>
        </w:rPr>
        <w:t>LGBT</w:t>
      </w:r>
      <w:r>
        <w:rPr>
          <w:rFonts w:ascii="Calibri" w:eastAsia="Calibri" w:hAnsi="Calibri" w:cs="Calibri"/>
          <w:sz w:val="22"/>
          <w:szCs w:val="22"/>
        </w:rPr>
        <w:t>I</w:t>
      </w:r>
      <w:r>
        <w:rPr>
          <w:rFonts w:ascii="Calibri" w:eastAsia="Calibri" w:hAnsi="Calibri" w:cs="Calibri"/>
          <w:color w:val="000000"/>
          <w:sz w:val="22"/>
          <w:szCs w:val="22"/>
        </w:rPr>
        <w:t xml:space="preserve"> people.  This activity was carried out in coordination with the Office of Gender Equity and Development and the Mental Health Directorate of the Ministry of Public Health, the LGBTI CSO Amigos </w:t>
      </w:r>
      <w:proofErr w:type="spellStart"/>
      <w:r>
        <w:rPr>
          <w:rFonts w:ascii="Calibri" w:eastAsia="Calibri" w:hAnsi="Calibri" w:cs="Calibri"/>
          <w:color w:val="000000"/>
          <w:sz w:val="22"/>
          <w:szCs w:val="22"/>
        </w:rPr>
        <w:t>Siempre</w:t>
      </w:r>
      <w:proofErr w:type="spellEnd"/>
      <w:r>
        <w:rPr>
          <w:rFonts w:ascii="Calibri" w:eastAsia="Calibri" w:hAnsi="Calibri" w:cs="Calibri"/>
          <w:color w:val="000000"/>
          <w:sz w:val="22"/>
          <w:szCs w:val="22"/>
        </w:rPr>
        <w:t xml:space="preserve"> Amigos and the Pan-American Health Organization (PAHO). </w:t>
      </w:r>
    </w:p>
    <w:p w14:paraId="0000008D" w14:textId="77777777" w:rsidR="005F6E9D" w:rsidRDefault="00AB0DA2">
      <w:pPr>
        <w:spacing w:after="220"/>
        <w:ind w:left="720"/>
        <w:jc w:val="both"/>
      </w:pPr>
      <w:r>
        <w:rPr>
          <w:rFonts w:ascii="Calibri" w:eastAsia="Calibri" w:hAnsi="Calibri" w:cs="Calibri"/>
          <w:sz w:val="22"/>
          <w:szCs w:val="22"/>
        </w:rPr>
        <w:t xml:space="preserve">In the Dominican Republic, the discrimination and violence experienced by LGBTI people seriously affects their mental health.  According to the results of the 2020 National LGBTI Survey, 57.9% said they had been depressed, while another 32.7% considered suicide and 17.8% of </w:t>
      </w:r>
      <w:proofErr w:type="gramStart"/>
      <w:r>
        <w:rPr>
          <w:rFonts w:ascii="Calibri" w:eastAsia="Calibri" w:hAnsi="Calibri" w:cs="Calibri"/>
          <w:sz w:val="22"/>
          <w:szCs w:val="22"/>
        </w:rPr>
        <w:t>actually tried</w:t>
      </w:r>
      <w:proofErr w:type="gramEnd"/>
      <w:r>
        <w:rPr>
          <w:rFonts w:ascii="Calibri" w:eastAsia="Calibri" w:hAnsi="Calibri" w:cs="Calibri"/>
          <w:sz w:val="22"/>
          <w:szCs w:val="22"/>
        </w:rPr>
        <w:t xml:space="preserve"> </w:t>
      </w:r>
      <w:r>
        <w:rPr>
          <w:rFonts w:ascii="Calibri" w:eastAsia="Calibri" w:hAnsi="Calibri" w:cs="Calibri"/>
          <w:sz w:val="22"/>
          <w:szCs w:val="22"/>
        </w:rPr>
        <w:lastRenderedPageBreak/>
        <w:t>to take their own lives.  Similarly, the 2020 report of the Independent Expert on protection against violence and discrimination based on sexual orientation or gender identity, which recommends that States establish and facilitate health and other services related to exploration, the free development or affirmation of sexual orientation and gender identity.  The initiative also speaks to one of the recommendations sue identified during the first National LGBTI Dialogue carried out by the project in 2019: “Train and raise awareness about LGBTI issues among health professionals, with the purpose of combating discrimination and prejudice”.</w:t>
      </w:r>
      <w:r>
        <w:t xml:space="preserve"> </w:t>
      </w:r>
    </w:p>
    <w:p w14:paraId="0000008E" w14:textId="77777777" w:rsidR="005F6E9D" w:rsidRDefault="00AB0DA2">
      <w:pPr>
        <w:pBdr>
          <w:top w:val="nil"/>
          <w:left w:val="nil"/>
          <w:bottom w:val="nil"/>
          <w:right w:val="nil"/>
          <w:between w:val="nil"/>
        </w:pBdr>
        <w:spacing w:after="220"/>
        <w:ind w:left="720"/>
        <w:jc w:val="both"/>
        <w:rPr>
          <w:rFonts w:ascii="Calibri" w:eastAsia="Calibri" w:hAnsi="Calibri" w:cs="Calibri"/>
          <w:color w:val="000000"/>
          <w:sz w:val="22"/>
          <w:szCs w:val="22"/>
        </w:rPr>
      </w:pPr>
      <w:r>
        <w:rPr>
          <w:rFonts w:ascii="Calibri" w:eastAsia="Calibri" w:hAnsi="Calibri" w:cs="Calibri"/>
          <w:color w:val="000000"/>
          <w:sz w:val="22"/>
          <w:szCs w:val="22"/>
        </w:rPr>
        <w:t xml:space="preserve"> As WHO´s Regional Senior Advisor on Mental Health and the use of substance for the America´s indicated during the closing ceremony, </w:t>
      </w:r>
      <w:r>
        <w:rPr>
          <w:rFonts w:ascii="Calibri" w:eastAsia="Calibri" w:hAnsi="Calibri" w:cs="Calibri"/>
          <w:i/>
          <w:color w:val="000000"/>
          <w:sz w:val="22"/>
          <w:szCs w:val="22"/>
        </w:rPr>
        <w:t xml:space="preserve">“… raising awareness at all levels, academic institutions, the media, professional associations, the population in general is a large part of this awareness work (...) the fact that it is not a subject that is talk is a big part of the problem”.  </w:t>
      </w:r>
    </w:p>
    <w:p w14:paraId="0000008F" w14:textId="77777777" w:rsidR="005F6E9D" w:rsidRDefault="005F6E9D">
      <w:pPr>
        <w:pBdr>
          <w:top w:val="nil"/>
          <w:left w:val="nil"/>
          <w:bottom w:val="nil"/>
          <w:right w:val="nil"/>
          <w:between w:val="nil"/>
        </w:pBdr>
        <w:spacing w:after="220"/>
        <w:ind w:left="720"/>
        <w:jc w:val="both"/>
        <w:rPr>
          <w:rFonts w:ascii="Calibri" w:eastAsia="Calibri" w:hAnsi="Calibri" w:cs="Calibri"/>
          <w:color w:val="000000"/>
          <w:sz w:val="22"/>
          <w:szCs w:val="22"/>
        </w:rPr>
      </w:pPr>
    </w:p>
    <w:p w14:paraId="00000090" w14:textId="77777777" w:rsidR="005F6E9D" w:rsidRDefault="00AB0DA2">
      <w:pPr>
        <w:pBdr>
          <w:top w:val="nil"/>
          <w:left w:val="nil"/>
          <w:bottom w:val="nil"/>
          <w:right w:val="nil"/>
          <w:between w:val="nil"/>
        </w:pBdr>
        <w:spacing w:after="220"/>
        <w:ind w:left="720"/>
        <w:jc w:val="both"/>
        <w:rPr>
          <w:rFonts w:ascii="Calibri" w:eastAsia="Calibri" w:hAnsi="Calibri" w:cs="Calibri"/>
          <w:color w:val="000000"/>
          <w:sz w:val="22"/>
          <w:szCs w:val="22"/>
        </w:rPr>
      </w:pPr>
      <w:r>
        <w:rPr>
          <w:rFonts w:ascii="Calibri" w:eastAsia="Calibri" w:hAnsi="Calibri" w:cs="Calibri"/>
          <w:color w:val="000000"/>
          <w:sz w:val="22"/>
          <w:szCs w:val="22"/>
        </w:rPr>
        <w:t xml:space="preserve">Tackling this issue, the initiative resulted in 40 psychology professionals receiving tools and resources to provide gender reaffirming mental health services, with a gender perspective.  With this initiative, the project aimed to further promote the well-being and health of LGBTI persons in the country, while also developing local capacities.  </w:t>
      </w:r>
    </w:p>
    <w:p w14:paraId="00000091" w14:textId="77777777" w:rsidR="005F6E9D" w:rsidRDefault="00AB0DA2">
      <w:pPr>
        <w:pBdr>
          <w:top w:val="nil"/>
          <w:left w:val="nil"/>
          <w:bottom w:val="nil"/>
          <w:right w:val="nil"/>
          <w:between w:val="nil"/>
        </w:pBdr>
        <w:spacing w:after="220"/>
        <w:ind w:left="720"/>
        <w:jc w:val="both"/>
        <w:rPr>
          <w:rFonts w:ascii="Calibri" w:eastAsia="Calibri" w:hAnsi="Calibri" w:cs="Calibri"/>
          <w:color w:val="000000"/>
          <w:sz w:val="22"/>
          <w:szCs w:val="22"/>
        </w:rPr>
      </w:pPr>
      <w:r>
        <w:rPr>
          <w:rFonts w:ascii="Calibri" w:eastAsia="Calibri" w:hAnsi="Calibri" w:cs="Calibri"/>
          <w:color w:val="000000"/>
          <w:sz w:val="22"/>
          <w:szCs w:val="22"/>
        </w:rPr>
        <w:t>The Director of ASA highlighted how initiatives like this go beyond the intended outcomes, turning participants into advocates for change:</w:t>
      </w:r>
    </w:p>
    <w:p w14:paraId="00000092" w14:textId="77777777" w:rsidR="005F6E9D" w:rsidRDefault="0054414A">
      <w:pPr>
        <w:pBdr>
          <w:top w:val="nil"/>
          <w:left w:val="nil"/>
          <w:bottom w:val="nil"/>
          <w:right w:val="nil"/>
          <w:between w:val="nil"/>
        </w:pBdr>
        <w:spacing w:after="220"/>
        <w:ind w:left="720"/>
        <w:jc w:val="both"/>
        <w:rPr>
          <w:rFonts w:ascii="Calibri" w:eastAsia="Calibri" w:hAnsi="Calibri" w:cs="Calibri"/>
          <w:i/>
          <w:color w:val="000000"/>
          <w:sz w:val="22"/>
          <w:szCs w:val="22"/>
        </w:rPr>
      </w:pPr>
      <w:hyperlink r:id="rId13">
        <w:r w:rsidR="00AB0DA2">
          <w:rPr>
            <w:rFonts w:ascii="Calibri" w:eastAsia="Calibri" w:hAnsi="Calibri" w:cs="Calibri"/>
            <w:i/>
            <w:color w:val="0000FF"/>
            <w:sz w:val="22"/>
            <w:szCs w:val="22"/>
            <w:u w:val="single"/>
          </w:rPr>
          <w:t>“I think that the greatest achievement is being able to have all that amount of knowledge that increases the questioning to continue investigating, but that we can apply it, not only in the consultation (…) but also in daily life</w:t>
        </w:r>
      </w:hyperlink>
      <w:r w:rsidR="00AB0DA2">
        <w:rPr>
          <w:rFonts w:ascii="Calibri" w:eastAsia="Calibri" w:hAnsi="Calibri" w:cs="Calibri"/>
          <w:i/>
          <w:color w:val="000000"/>
          <w:sz w:val="22"/>
          <w:szCs w:val="22"/>
        </w:rPr>
        <w:t>.”</w:t>
      </w:r>
    </w:p>
    <w:p w14:paraId="00000093" w14:textId="77777777" w:rsidR="005F6E9D" w:rsidRDefault="005F6E9D">
      <w:pPr>
        <w:pBdr>
          <w:top w:val="nil"/>
          <w:left w:val="nil"/>
          <w:bottom w:val="nil"/>
          <w:right w:val="nil"/>
          <w:between w:val="nil"/>
        </w:pBdr>
        <w:spacing w:after="220"/>
        <w:ind w:left="720"/>
        <w:jc w:val="both"/>
        <w:rPr>
          <w:rFonts w:ascii="Calibri" w:eastAsia="Calibri" w:hAnsi="Calibri" w:cs="Calibri"/>
          <w:color w:val="000000"/>
          <w:sz w:val="22"/>
          <w:szCs w:val="22"/>
        </w:rPr>
      </w:pPr>
    </w:p>
    <w:p w14:paraId="00000094" w14:textId="77777777" w:rsidR="005F6E9D" w:rsidRDefault="00AB0DA2">
      <w:pPr>
        <w:spacing w:after="220"/>
        <w:jc w:val="both"/>
        <w:rPr>
          <w:rFonts w:ascii="Calibri" w:eastAsia="Calibri" w:hAnsi="Calibri" w:cs="Calibri"/>
          <w:color w:val="FF0000"/>
          <w:sz w:val="22"/>
          <w:szCs w:val="22"/>
        </w:rPr>
      </w:pPr>
      <w:r>
        <w:rPr>
          <w:rFonts w:ascii="Calibri" w:eastAsia="Calibri" w:hAnsi="Calibri" w:cs="Calibri"/>
          <w:sz w:val="22"/>
          <w:szCs w:val="22"/>
          <w:u w:val="single"/>
        </w:rPr>
        <w:t>Indicator:</w:t>
      </w:r>
      <w:r>
        <w:rPr>
          <w:rFonts w:ascii="Calibri" w:eastAsia="Calibri" w:hAnsi="Calibri" w:cs="Calibri"/>
          <w:sz w:val="22"/>
          <w:szCs w:val="22"/>
        </w:rPr>
        <w:t xml:space="preserve"> Number of Civil Society Organizations (CSOs) receiving USG assistance engaged in advocacy interventions</w:t>
      </w:r>
      <w:r>
        <w:rPr>
          <w:rFonts w:ascii="Calibri" w:eastAsia="Calibri" w:hAnsi="Calibri" w:cs="Calibri"/>
          <w:color w:val="FF0000"/>
          <w:sz w:val="22"/>
          <w:szCs w:val="22"/>
        </w:rPr>
        <w:t xml:space="preserve"> </w:t>
      </w:r>
    </w:p>
    <w:p w14:paraId="00000095" w14:textId="77777777" w:rsidR="005F6E9D" w:rsidRDefault="00AB0DA2">
      <w:pPr>
        <w:numPr>
          <w:ilvl w:val="0"/>
          <w:numId w:val="1"/>
        </w:numPr>
        <w:pBdr>
          <w:top w:val="nil"/>
          <w:left w:val="nil"/>
          <w:bottom w:val="nil"/>
          <w:right w:val="nil"/>
          <w:between w:val="nil"/>
        </w:pBdr>
        <w:spacing w:after="220" w:line="259" w:lineRule="auto"/>
        <w:jc w:val="both"/>
        <w:rPr>
          <w:rFonts w:ascii="Calibri" w:eastAsia="Calibri" w:hAnsi="Calibri" w:cs="Calibri"/>
          <w:color w:val="000000"/>
          <w:sz w:val="22"/>
          <w:szCs w:val="22"/>
        </w:rPr>
      </w:pPr>
      <w:r>
        <w:rPr>
          <w:rFonts w:ascii="Calibri" w:eastAsia="Calibri" w:hAnsi="Calibri" w:cs="Calibri"/>
          <w:b/>
          <w:color w:val="000000"/>
          <w:sz w:val="22"/>
          <w:szCs w:val="22"/>
        </w:rPr>
        <w:t xml:space="preserve">Dominican Republic </w:t>
      </w:r>
      <w:r>
        <w:rPr>
          <w:rFonts w:ascii="Calibri" w:eastAsia="Calibri" w:hAnsi="Calibri" w:cs="Calibri"/>
          <w:b/>
          <w:color w:val="7030A0"/>
          <w:sz w:val="22"/>
          <w:szCs w:val="22"/>
        </w:rPr>
        <w:t>– two (</w:t>
      </w:r>
      <w:proofErr w:type="gramStart"/>
      <w:r>
        <w:rPr>
          <w:rFonts w:ascii="Calibri" w:eastAsia="Calibri" w:hAnsi="Calibri" w:cs="Calibri"/>
          <w:color w:val="000000"/>
          <w:sz w:val="22"/>
          <w:szCs w:val="22"/>
        </w:rPr>
        <w:t>2 )Dominican</w:t>
      </w:r>
      <w:proofErr w:type="gramEnd"/>
      <w:r>
        <w:rPr>
          <w:rFonts w:ascii="Calibri" w:eastAsia="Calibri" w:hAnsi="Calibri" w:cs="Calibri"/>
          <w:color w:val="000000"/>
          <w:sz w:val="22"/>
          <w:szCs w:val="22"/>
        </w:rPr>
        <w:t xml:space="preserve"> Human Rights organizations were supported for advocacy activities that focus on visibility. </w:t>
      </w:r>
    </w:p>
    <w:p w14:paraId="00000096" w14:textId="77777777" w:rsidR="005F6E9D" w:rsidRDefault="00AB0DA2">
      <w:pPr>
        <w:numPr>
          <w:ilvl w:val="1"/>
          <w:numId w:val="1"/>
        </w:numPr>
        <w:pBdr>
          <w:top w:val="nil"/>
          <w:left w:val="nil"/>
          <w:bottom w:val="nil"/>
          <w:right w:val="nil"/>
          <w:between w:val="nil"/>
        </w:pBdr>
        <w:spacing w:after="220" w:line="259"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The project supported the BOCANADA Magazine published by REVASA. </w:t>
      </w:r>
      <w:proofErr w:type="spellStart"/>
      <w:r>
        <w:rPr>
          <w:rFonts w:ascii="Calibri" w:eastAsia="Calibri" w:hAnsi="Calibri" w:cs="Calibri"/>
          <w:color w:val="000000"/>
          <w:sz w:val="22"/>
          <w:szCs w:val="22"/>
        </w:rPr>
        <w:t>Bocanada</w:t>
      </w:r>
      <w:proofErr w:type="spellEnd"/>
      <w:r>
        <w:rPr>
          <w:rFonts w:ascii="Calibri" w:eastAsia="Calibri" w:hAnsi="Calibri" w:cs="Calibri"/>
          <w:color w:val="000000"/>
          <w:sz w:val="22"/>
          <w:szCs w:val="22"/>
        </w:rPr>
        <w:t xml:space="preserve"> is a comprehensive physical and virtual space that provides front-line information to the GLBTIQ community, including articles on the main issues that affect the community. The first edition of </w:t>
      </w:r>
      <w:proofErr w:type="spellStart"/>
      <w:r>
        <w:rPr>
          <w:rFonts w:ascii="Calibri" w:eastAsia="Calibri" w:hAnsi="Calibri" w:cs="Calibri"/>
          <w:color w:val="000000"/>
          <w:sz w:val="22"/>
          <w:szCs w:val="22"/>
        </w:rPr>
        <w:t>Bocanada</w:t>
      </w:r>
      <w:proofErr w:type="spellEnd"/>
      <w:r>
        <w:rPr>
          <w:rFonts w:ascii="Calibri" w:eastAsia="Calibri" w:hAnsi="Calibri" w:cs="Calibri"/>
          <w:color w:val="000000"/>
          <w:sz w:val="22"/>
          <w:szCs w:val="22"/>
        </w:rPr>
        <w:t xml:space="preserve"> magazine included an infographic with the results of the 2020 National LGBTI Survey, making the results of the study known to the wider LGBTI public.  </w:t>
      </w:r>
    </w:p>
    <w:p w14:paraId="00000097" w14:textId="77777777" w:rsidR="005F6E9D" w:rsidRDefault="00AB0DA2">
      <w:pPr>
        <w:numPr>
          <w:ilvl w:val="1"/>
          <w:numId w:val="1"/>
        </w:numPr>
        <w:pBdr>
          <w:top w:val="nil"/>
          <w:left w:val="nil"/>
          <w:bottom w:val="nil"/>
          <w:right w:val="nil"/>
          <w:between w:val="nil"/>
        </w:pBdr>
        <w:spacing w:after="160"/>
        <w:jc w:val="both"/>
        <w:rPr>
          <w:rFonts w:ascii="Calibri" w:eastAsia="Calibri" w:hAnsi="Calibri" w:cs="Calibri"/>
          <w:color w:val="000000"/>
          <w:sz w:val="22"/>
          <w:szCs w:val="22"/>
        </w:rPr>
      </w:pPr>
      <w:r>
        <w:rPr>
          <w:rFonts w:ascii="Calibri" w:eastAsia="Calibri" w:hAnsi="Calibri" w:cs="Calibri"/>
          <w:color w:val="000000"/>
          <w:sz w:val="22"/>
          <w:szCs w:val="22"/>
        </w:rPr>
        <w:t xml:space="preserve">REVASA and ASA were supported in the organization of the LGBTI </w:t>
      </w:r>
      <w:proofErr w:type="spellStart"/>
      <w:r>
        <w:rPr>
          <w:rFonts w:ascii="Calibri" w:eastAsia="Calibri" w:hAnsi="Calibri" w:cs="Calibri"/>
          <w:color w:val="000000"/>
          <w:sz w:val="22"/>
          <w:szCs w:val="22"/>
        </w:rPr>
        <w:t>Outfest</w:t>
      </w:r>
      <w:proofErr w:type="spellEnd"/>
      <w:r>
        <w:rPr>
          <w:rFonts w:ascii="Calibri" w:eastAsia="Calibri" w:hAnsi="Calibri" w:cs="Calibri"/>
          <w:color w:val="000000"/>
          <w:sz w:val="22"/>
          <w:szCs w:val="22"/>
        </w:rPr>
        <w:t xml:space="preserve"> Film Festival. This cultural and educational activity associates the seventh art with the promotion of Human Rights. The </w:t>
      </w:r>
      <w:proofErr w:type="spellStart"/>
      <w:r>
        <w:rPr>
          <w:rFonts w:ascii="Calibri" w:eastAsia="Calibri" w:hAnsi="Calibri" w:cs="Calibri"/>
          <w:color w:val="000000"/>
          <w:sz w:val="22"/>
          <w:szCs w:val="22"/>
        </w:rPr>
        <w:t>Outfest</w:t>
      </w:r>
      <w:proofErr w:type="spellEnd"/>
      <w:r>
        <w:rPr>
          <w:rFonts w:ascii="Calibri" w:eastAsia="Calibri" w:hAnsi="Calibri" w:cs="Calibri"/>
          <w:color w:val="000000"/>
          <w:sz w:val="22"/>
          <w:szCs w:val="22"/>
        </w:rPr>
        <w:t>, was celebrated from December 9 to 12, 2021. A total of forty-one thousand five hundred and fifteen (41,515) people participated and were reached in the broadcast gala.</w:t>
      </w:r>
    </w:p>
    <w:p w14:paraId="00000098" w14:textId="77777777" w:rsidR="005F6E9D" w:rsidRDefault="005F6E9D">
      <w:pPr>
        <w:pBdr>
          <w:top w:val="nil"/>
          <w:left w:val="nil"/>
          <w:bottom w:val="nil"/>
          <w:right w:val="nil"/>
          <w:between w:val="nil"/>
        </w:pBdr>
        <w:spacing w:after="220"/>
        <w:ind w:left="1440"/>
        <w:jc w:val="both"/>
        <w:rPr>
          <w:rFonts w:ascii="Calibri" w:eastAsia="Calibri" w:hAnsi="Calibri" w:cs="Calibri"/>
          <w:color w:val="000000"/>
          <w:sz w:val="22"/>
          <w:szCs w:val="22"/>
        </w:rPr>
      </w:pPr>
    </w:p>
    <w:p w14:paraId="00000099" w14:textId="77777777" w:rsidR="005F6E9D" w:rsidRDefault="00AB0DA2">
      <w:pPr>
        <w:pStyle w:val="Heading2"/>
        <w:numPr>
          <w:ilvl w:val="1"/>
          <w:numId w:val="12"/>
        </w:numPr>
        <w:jc w:val="both"/>
      </w:pPr>
      <w:r>
        <w:lastRenderedPageBreak/>
        <w:t>Implementation Challenges</w:t>
      </w:r>
    </w:p>
    <w:p w14:paraId="0000009A" w14:textId="77777777" w:rsidR="005F6E9D" w:rsidRDefault="00AB0DA2">
      <w:p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The continued imitations of in=person activities due to COVID-19 pandemic may impact on the learning objectives of the participants in educational activities that are being implemented online. People with limit connection to internet have less opportunities to engage in the project activities that are held online.</w:t>
      </w:r>
    </w:p>
    <w:p w14:paraId="0000009B" w14:textId="77777777" w:rsidR="005F6E9D" w:rsidRDefault="00AB0DA2">
      <w:pPr>
        <w:pStyle w:val="Heading2"/>
        <w:numPr>
          <w:ilvl w:val="1"/>
          <w:numId w:val="12"/>
        </w:numPr>
        <w:ind w:left="720" w:hanging="720"/>
        <w:jc w:val="both"/>
      </w:pPr>
      <w:bookmarkStart w:id="6" w:name="_heading=h.3dy6vkm" w:colFirst="0" w:colLast="0"/>
      <w:bookmarkEnd w:id="6"/>
      <w:r>
        <w:t>Gender Equality and Female Empowerment</w:t>
      </w:r>
    </w:p>
    <w:p w14:paraId="0000009C" w14:textId="77777777" w:rsidR="005F6E9D" w:rsidRDefault="00AB0DA2">
      <w:pPr>
        <w:jc w:val="both"/>
        <w:rPr>
          <w:rFonts w:ascii="Calibri" w:eastAsia="Calibri" w:hAnsi="Calibri" w:cs="Calibri"/>
          <w:sz w:val="22"/>
          <w:szCs w:val="22"/>
        </w:rPr>
      </w:pPr>
      <w:r>
        <w:rPr>
          <w:rFonts w:ascii="Calibri" w:eastAsia="Calibri" w:hAnsi="Calibri" w:cs="Calibri"/>
          <w:sz w:val="22"/>
          <w:szCs w:val="22"/>
        </w:rPr>
        <w:t>The project addresses gender equality in the broader sense, challenging the culturally-defined set of economic, social, and political roles, responsibilities, rights, entitlements obligations, associated with being female and male, and the sigma and discrimination that is directed at an individual based on biological sex, intersex status, gender identity (e.g., transgender), or behaviours that are not in line with social expectations of what it means to be a man or woman, boy or girl (e.g., gay men).</w:t>
      </w:r>
    </w:p>
    <w:p w14:paraId="0000009D" w14:textId="77777777" w:rsidR="005F6E9D" w:rsidRDefault="005F6E9D"/>
    <w:p w14:paraId="0000009E" w14:textId="77777777" w:rsidR="005F6E9D" w:rsidRDefault="00AB0DA2">
      <w:pPr>
        <w:pStyle w:val="Heading2"/>
        <w:numPr>
          <w:ilvl w:val="1"/>
          <w:numId w:val="12"/>
        </w:numPr>
        <w:ind w:left="720" w:hanging="720"/>
        <w:jc w:val="both"/>
      </w:pPr>
      <w:bookmarkStart w:id="7" w:name="_heading=h.1t3h5sf" w:colFirst="0" w:colLast="0"/>
      <w:bookmarkEnd w:id="7"/>
      <w:r>
        <w:t>Science, Technology, and Innovation (STIP) Impacts</w:t>
      </w:r>
    </w:p>
    <w:p w14:paraId="0000009F" w14:textId="77777777" w:rsidR="005F6E9D" w:rsidRDefault="00AB0DA2">
      <w:pPr>
        <w:spacing w:after="234" w:line="249" w:lineRule="auto"/>
        <w:ind w:left="10" w:hanging="10"/>
        <w:jc w:val="both"/>
        <w:rPr>
          <w:rFonts w:ascii="Calibri" w:eastAsia="Calibri" w:hAnsi="Calibri" w:cs="Calibri"/>
          <w:color w:val="000000"/>
          <w:sz w:val="22"/>
          <w:szCs w:val="22"/>
        </w:rPr>
      </w:pPr>
      <w:bookmarkStart w:id="8" w:name="_heading=h.4d34og8" w:colFirst="0" w:colLast="0"/>
      <w:bookmarkEnd w:id="8"/>
      <w:r>
        <w:rPr>
          <w:rFonts w:ascii="Calibri" w:eastAsia="Calibri" w:hAnsi="Calibri" w:cs="Calibri"/>
          <w:color w:val="000000"/>
          <w:sz w:val="22"/>
          <w:szCs w:val="22"/>
        </w:rPr>
        <w:t>The projects social media accounts, blog and the UNDP website has regularly been updated to share project results. This includes:</w:t>
      </w:r>
      <w:r>
        <w:rPr>
          <w:rFonts w:ascii="Calibri" w:eastAsia="Calibri" w:hAnsi="Calibri" w:cs="Calibri"/>
          <w:color w:val="000000"/>
          <w:sz w:val="20"/>
          <w:szCs w:val="20"/>
          <w:vertAlign w:val="superscript"/>
        </w:rPr>
        <w:footnoteReference w:id="1"/>
      </w:r>
    </w:p>
    <w:p w14:paraId="000000A0" w14:textId="77777777" w:rsidR="005F6E9D" w:rsidRDefault="00AB0DA2">
      <w:p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During the reporting period the Communications Consultant has been updating BLIC social media accounts, </w:t>
      </w:r>
      <w:proofErr w:type="gramStart"/>
      <w:r>
        <w:rPr>
          <w:rFonts w:ascii="Calibri" w:eastAsia="Calibri" w:hAnsi="Calibri" w:cs="Calibri"/>
          <w:sz w:val="22"/>
          <w:szCs w:val="22"/>
        </w:rPr>
        <w:t>blog</w:t>
      </w:r>
      <w:proofErr w:type="gramEnd"/>
      <w:r>
        <w:rPr>
          <w:rFonts w:ascii="Calibri" w:eastAsia="Calibri" w:hAnsi="Calibri" w:cs="Calibri"/>
          <w:sz w:val="22"/>
          <w:szCs w:val="22"/>
        </w:rPr>
        <w:t xml:space="preserve"> and the UNDP website to share project results. This includes:</w:t>
      </w:r>
      <w:r>
        <w:rPr>
          <w:rFonts w:ascii="Calibri" w:eastAsia="Calibri" w:hAnsi="Calibri" w:cs="Calibri"/>
          <w:sz w:val="22"/>
          <w:szCs w:val="22"/>
          <w:vertAlign w:val="superscript"/>
        </w:rPr>
        <w:footnoteReference w:id="2"/>
      </w:r>
    </w:p>
    <w:p w14:paraId="000000A1" w14:textId="77777777" w:rsidR="005F6E9D" w:rsidRDefault="00AB0DA2">
      <w:pPr>
        <w:numPr>
          <w:ilvl w:val="0"/>
          <w:numId w:val="6"/>
        </w:numPr>
        <w:spacing w:after="160" w:line="256" w:lineRule="auto"/>
        <w:jc w:val="both"/>
        <w:rPr>
          <w:rFonts w:ascii="Calibri" w:eastAsia="Calibri" w:hAnsi="Calibri" w:cs="Calibri"/>
          <w:sz w:val="22"/>
          <w:szCs w:val="22"/>
        </w:rPr>
      </w:pPr>
      <w:r>
        <w:rPr>
          <w:rFonts w:ascii="Calibri" w:eastAsia="Calibri" w:hAnsi="Calibri" w:cs="Calibri"/>
          <w:b/>
          <w:sz w:val="22"/>
          <w:szCs w:val="22"/>
        </w:rPr>
        <w:t>Twitter</w:t>
      </w:r>
      <w:r>
        <w:rPr>
          <w:rFonts w:ascii="Calibri" w:eastAsia="Calibri" w:hAnsi="Calibri" w:cs="Calibri"/>
          <w:sz w:val="22"/>
          <w:szCs w:val="22"/>
        </w:rPr>
        <w:t xml:space="preserve">: </w:t>
      </w:r>
      <w:hyperlink r:id="rId14">
        <w:r>
          <w:rPr>
            <w:rFonts w:ascii="Calibri" w:eastAsia="Calibri" w:hAnsi="Calibri" w:cs="Calibri"/>
            <w:color w:val="0000FF"/>
            <w:sz w:val="22"/>
            <w:szCs w:val="22"/>
            <w:u w:val="single"/>
          </w:rPr>
          <w:t>https://twitter.com/LGBTICaribbean</w:t>
        </w:r>
      </w:hyperlink>
      <w:r>
        <w:rPr>
          <w:rFonts w:ascii="Calibri" w:eastAsia="Calibri" w:hAnsi="Calibri" w:cs="Calibri"/>
          <w:sz w:val="22"/>
          <w:szCs w:val="22"/>
        </w:rPr>
        <w:t xml:space="preserve"> </w:t>
      </w:r>
    </w:p>
    <w:p w14:paraId="000000A2"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2,134 tweets published (183 tweets were published in the last 6 months) and 1,138 followers in total. </w:t>
      </w:r>
    </w:p>
    <w:p w14:paraId="000000A3"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In the last 6 months, our tweets earned 70,269 (70K) impressions (that are the number of times users saw the tweet on twitter). </w:t>
      </w:r>
    </w:p>
    <w:p w14:paraId="000000A4" w14:textId="77777777" w:rsidR="005F6E9D" w:rsidRDefault="00AB0DA2">
      <w:pPr>
        <w:numPr>
          <w:ilvl w:val="2"/>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Our </w:t>
      </w:r>
      <w:hyperlink r:id="rId15">
        <w:r>
          <w:rPr>
            <w:rFonts w:ascii="Calibri" w:eastAsia="Calibri" w:hAnsi="Calibri" w:cs="Calibri"/>
            <w:color w:val="1155CC"/>
            <w:sz w:val="22"/>
            <w:szCs w:val="22"/>
            <w:u w:val="single"/>
          </w:rPr>
          <w:t>top tweet</w:t>
        </w:r>
      </w:hyperlink>
      <w:r>
        <w:rPr>
          <w:rFonts w:ascii="Calibri" w:eastAsia="Calibri" w:hAnsi="Calibri" w:cs="Calibri"/>
          <w:sz w:val="22"/>
          <w:szCs w:val="22"/>
        </w:rPr>
        <w:t xml:space="preserve"> was our condolence message for Brandy Rodriguez, a leading voice for the trans community and the advancement of LGBTI rights in Trinidad and Tobago, on October 28th. This message reached more than 4.500 people. In December, another one of our top tweets earned 3,5K impressions and a total of 118 engagements. This tweet shared news on the trans affirmation fight of Jamaican activists.</w:t>
      </w:r>
    </w:p>
    <w:p w14:paraId="000000A5"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In this period our profile received 16,245 visits (2 thousand more visits than the total number of visits received during the past six months), being November the month with more visits (up to 3K), coinciding with the Intersex Report launch </w:t>
      </w:r>
      <w:proofErr w:type="gramStart"/>
      <w:r>
        <w:rPr>
          <w:rFonts w:ascii="Calibri" w:eastAsia="Calibri" w:hAnsi="Calibri" w:cs="Calibri"/>
          <w:sz w:val="22"/>
          <w:szCs w:val="22"/>
        </w:rPr>
        <w:t>event;</w:t>
      </w:r>
      <w:proofErr w:type="gramEnd"/>
      <w:r>
        <w:rPr>
          <w:rFonts w:ascii="Calibri" w:eastAsia="Calibri" w:hAnsi="Calibri" w:cs="Calibri"/>
          <w:sz w:val="22"/>
          <w:szCs w:val="22"/>
        </w:rPr>
        <w:t xml:space="preserve"> </w:t>
      </w:r>
    </w:p>
    <w:p w14:paraId="000000A6"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124 new mentions in the last six </w:t>
      </w:r>
      <w:proofErr w:type="gramStart"/>
      <w:r>
        <w:rPr>
          <w:rFonts w:ascii="Calibri" w:eastAsia="Calibri" w:hAnsi="Calibri" w:cs="Calibri"/>
          <w:sz w:val="22"/>
          <w:szCs w:val="22"/>
        </w:rPr>
        <w:t>months;</w:t>
      </w:r>
      <w:proofErr w:type="gramEnd"/>
    </w:p>
    <w:p w14:paraId="000000A7"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and 75 new followers in this same period.</w:t>
      </w:r>
    </w:p>
    <w:p w14:paraId="000000A8" w14:textId="77777777" w:rsidR="005F6E9D" w:rsidRDefault="00AB0DA2">
      <w:pPr>
        <w:numPr>
          <w:ilvl w:val="0"/>
          <w:numId w:val="6"/>
        </w:numPr>
        <w:spacing w:after="160" w:line="256" w:lineRule="auto"/>
        <w:jc w:val="both"/>
        <w:rPr>
          <w:rFonts w:ascii="Calibri" w:eastAsia="Calibri" w:hAnsi="Calibri" w:cs="Calibri"/>
          <w:sz w:val="22"/>
          <w:szCs w:val="22"/>
        </w:rPr>
      </w:pPr>
      <w:r>
        <w:rPr>
          <w:rFonts w:ascii="Calibri" w:eastAsia="Calibri" w:hAnsi="Calibri" w:cs="Calibri"/>
          <w:b/>
          <w:sz w:val="22"/>
          <w:szCs w:val="22"/>
        </w:rPr>
        <w:lastRenderedPageBreak/>
        <w:t>Instagram</w:t>
      </w:r>
      <w:r>
        <w:rPr>
          <w:rFonts w:ascii="Calibri" w:eastAsia="Calibri" w:hAnsi="Calibri" w:cs="Calibri"/>
          <w:sz w:val="22"/>
          <w:szCs w:val="22"/>
        </w:rPr>
        <w:t xml:space="preserve">: </w:t>
      </w:r>
      <w:hyperlink r:id="rId16">
        <w:r>
          <w:rPr>
            <w:rFonts w:ascii="Calibri" w:eastAsia="Calibri" w:hAnsi="Calibri" w:cs="Calibri"/>
            <w:color w:val="0000FF"/>
            <w:sz w:val="22"/>
            <w:szCs w:val="22"/>
            <w:u w:val="single"/>
          </w:rPr>
          <w:t>https://www.instagram.com/lgbticaribbean/</w:t>
        </w:r>
      </w:hyperlink>
      <w:r>
        <w:rPr>
          <w:rFonts w:ascii="Calibri" w:eastAsia="Calibri" w:hAnsi="Calibri" w:cs="Calibri"/>
          <w:sz w:val="22"/>
          <w:szCs w:val="22"/>
        </w:rPr>
        <w:t xml:space="preserve"> </w:t>
      </w:r>
    </w:p>
    <w:p w14:paraId="000000A9"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In the last 6 months numbers have increased to 333 posts and 1,416 followers. This means 48 new posts and 86 new followers in this period.</w:t>
      </w:r>
    </w:p>
    <w:p w14:paraId="000000AA"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During this period, a total number of 3,094 accounts have been reached</w:t>
      </w:r>
      <w:r>
        <w:rPr>
          <w:rFonts w:ascii="Calibri" w:eastAsia="Calibri" w:hAnsi="Calibri" w:cs="Calibri"/>
          <w:sz w:val="22"/>
          <w:szCs w:val="22"/>
          <w:vertAlign w:val="superscript"/>
        </w:rPr>
        <w:footnoteReference w:id="3"/>
      </w:r>
      <w:r>
        <w:rPr>
          <w:rFonts w:ascii="Calibri" w:eastAsia="Calibri" w:hAnsi="Calibri" w:cs="Calibri"/>
          <w:sz w:val="22"/>
          <w:szCs w:val="22"/>
        </w:rPr>
        <w:t>, among which 460 accounts engaged</w:t>
      </w:r>
      <w:r>
        <w:rPr>
          <w:rFonts w:ascii="Calibri" w:eastAsia="Calibri" w:hAnsi="Calibri" w:cs="Calibri"/>
          <w:sz w:val="22"/>
          <w:szCs w:val="22"/>
          <w:vertAlign w:val="superscript"/>
        </w:rPr>
        <w:footnoteReference w:id="4"/>
      </w:r>
      <w:r>
        <w:rPr>
          <w:rFonts w:ascii="Calibri" w:eastAsia="Calibri" w:hAnsi="Calibri" w:cs="Calibri"/>
          <w:sz w:val="22"/>
          <w:szCs w:val="22"/>
        </w:rPr>
        <w:t>.</w:t>
      </w:r>
    </w:p>
    <w:p w14:paraId="000000AB"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160 new stories were featured.</w:t>
      </w:r>
    </w:p>
    <w:p w14:paraId="000000AC"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4 new videos were uploaded - with a total of 292 views.</w:t>
      </w:r>
    </w:p>
    <w:p w14:paraId="000000AD"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47% of our followers are from 4 beneficiary countries of the project, these being Dominican Republic (31%), Jamaica (7%), Barbados (5%) and Haiti (4%). </w:t>
      </w:r>
    </w:p>
    <w:p w14:paraId="000000AE"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50% of our followers are among 25-34 years old; the next age ranges being 35-44 (22%) and 18-24 (19%)</w:t>
      </w:r>
    </w:p>
    <w:p w14:paraId="000000AF" w14:textId="77777777" w:rsidR="005F6E9D" w:rsidRDefault="00AB0DA2">
      <w:pPr>
        <w:numPr>
          <w:ilvl w:val="0"/>
          <w:numId w:val="6"/>
        </w:numPr>
        <w:spacing w:after="160" w:line="256" w:lineRule="auto"/>
        <w:jc w:val="both"/>
        <w:rPr>
          <w:rFonts w:ascii="Calibri" w:eastAsia="Calibri" w:hAnsi="Calibri" w:cs="Calibri"/>
          <w:sz w:val="22"/>
          <w:szCs w:val="22"/>
        </w:rPr>
      </w:pPr>
      <w:r>
        <w:rPr>
          <w:rFonts w:ascii="Calibri" w:eastAsia="Calibri" w:hAnsi="Calibri" w:cs="Calibri"/>
          <w:b/>
          <w:sz w:val="22"/>
          <w:szCs w:val="22"/>
        </w:rPr>
        <w:t>Facebook</w:t>
      </w:r>
      <w:r>
        <w:rPr>
          <w:rFonts w:ascii="Calibri" w:eastAsia="Calibri" w:hAnsi="Calibri" w:cs="Calibri"/>
          <w:sz w:val="22"/>
          <w:szCs w:val="22"/>
        </w:rPr>
        <w:t xml:space="preserve">: </w:t>
      </w:r>
      <w:hyperlink r:id="rId17">
        <w:r>
          <w:rPr>
            <w:rFonts w:ascii="Calibri" w:eastAsia="Calibri" w:hAnsi="Calibri" w:cs="Calibri"/>
            <w:color w:val="0000FF"/>
            <w:sz w:val="22"/>
            <w:szCs w:val="22"/>
            <w:u w:val="single"/>
          </w:rPr>
          <w:t>https://www.facebook.com/LGBTICaribbean</w:t>
        </w:r>
      </w:hyperlink>
      <w:r>
        <w:rPr>
          <w:rFonts w:ascii="Calibri" w:eastAsia="Calibri" w:hAnsi="Calibri" w:cs="Calibri"/>
          <w:sz w:val="22"/>
          <w:szCs w:val="22"/>
        </w:rPr>
        <w:t xml:space="preserve"> </w:t>
      </w:r>
    </w:p>
    <w:p w14:paraId="000000B0"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Numbers have raised </w:t>
      </w:r>
      <w:proofErr w:type="gramStart"/>
      <w:r>
        <w:rPr>
          <w:rFonts w:ascii="Calibri" w:eastAsia="Calibri" w:hAnsi="Calibri" w:cs="Calibri"/>
          <w:sz w:val="22"/>
          <w:szCs w:val="22"/>
        </w:rPr>
        <w:t>to  1,304</w:t>
      </w:r>
      <w:proofErr w:type="gramEnd"/>
      <w:r>
        <w:rPr>
          <w:rFonts w:ascii="Calibri" w:eastAsia="Calibri" w:hAnsi="Calibri" w:cs="Calibri"/>
          <w:sz w:val="22"/>
          <w:szCs w:val="22"/>
        </w:rPr>
        <w:t xml:space="preserve"> followers and  1,148 likes</w:t>
      </w:r>
      <w:r>
        <w:rPr>
          <w:rFonts w:ascii="Calibri" w:eastAsia="Calibri" w:hAnsi="Calibri" w:cs="Calibri"/>
          <w:sz w:val="22"/>
          <w:szCs w:val="22"/>
          <w:vertAlign w:val="superscript"/>
        </w:rPr>
        <w:footnoteReference w:id="5"/>
      </w:r>
      <w:r>
        <w:rPr>
          <w:rFonts w:ascii="Calibri" w:eastAsia="Calibri" w:hAnsi="Calibri" w:cs="Calibri"/>
          <w:sz w:val="22"/>
          <w:szCs w:val="22"/>
          <w:vertAlign w:val="superscript"/>
        </w:rPr>
        <w:t xml:space="preserve"> </w:t>
      </w:r>
    </w:p>
    <w:p w14:paraId="000000B1"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During the past six months, 135 new posts have been posted on BLIC’s Facebook page, reaching 3,209 (3K) people, 82 engagements (reactions, likes, comments or shares) and 61 post clicks. </w:t>
      </w:r>
    </w:p>
    <w:p w14:paraId="000000B2"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4 new videos have been uploaded on our </w:t>
      </w:r>
      <w:proofErr w:type="spellStart"/>
      <w:r>
        <w:rPr>
          <w:rFonts w:ascii="Calibri" w:eastAsia="Calibri" w:hAnsi="Calibri" w:cs="Calibri"/>
          <w:sz w:val="22"/>
          <w:szCs w:val="22"/>
        </w:rPr>
        <w:t>facebook</w:t>
      </w:r>
      <w:proofErr w:type="spellEnd"/>
      <w:r>
        <w:rPr>
          <w:rFonts w:ascii="Calibri" w:eastAsia="Calibri" w:hAnsi="Calibri" w:cs="Calibri"/>
          <w:sz w:val="22"/>
          <w:szCs w:val="22"/>
        </w:rPr>
        <w:t xml:space="preserve"> site: </w:t>
      </w:r>
      <w:hyperlink r:id="rId18">
        <w:r>
          <w:rPr>
            <w:rFonts w:ascii="Calibri" w:eastAsia="Calibri" w:hAnsi="Calibri" w:cs="Calibri"/>
            <w:color w:val="0000FF"/>
            <w:sz w:val="22"/>
            <w:szCs w:val="22"/>
            <w:u w:val="single"/>
          </w:rPr>
          <w:t>https://www.facebook.com/LGBTICaribbean/videos</w:t>
        </w:r>
      </w:hyperlink>
      <w:r>
        <w:rPr>
          <w:rFonts w:ascii="Calibri" w:eastAsia="Calibri" w:hAnsi="Calibri" w:cs="Calibri"/>
          <w:sz w:val="22"/>
          <w:szCs w:val="22"/>
        </w:rPr>
        <w:t>.</w:t>
      </w:r>
    </w:p>
    <w:p w14:paraId="000000B3"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The post with highest performance in the past six months has been the “Save the date” for the Intersex Report launching event (November): 262 people reached, 15 </w:t>
      </w:r>
      <w:proofErr w:type="spellStart"/>
      <w:r>
        <w:rPr>
          <w:rFonts w:ascii="Calibri" w:eastAsia="Calibri" w:hAnsi="Calibri" w:cs="Calibri"/>
          <w:sz w:val="22"/>
          <w:szCs w:val="22"/>
        </w:rPr>
        <w:t>enaggements</w:t>
      </w:r>
      <w:proofErr w:type="spellEnd"/>
      <w:r>
        <w:rPr>
          <w:rFonts w:ascii="Calibri" w:eastAsia="Calibri" w:hAnsi="Calibri" w:cs="Calibri"/>
          <w:sz w:val="22"/>
          <w:szCs w:val="22"/>
        </w:rPr>
        <w:t xml:space="preserve"> and 10 reactions, </w:t>
      </w:r>
      <w:proofErr w:type="gramStart"/>
      <w:r>
        <w:rPr>
          <w:rFonts w:ascii="Calibri" w:eastAsia="Calibri" w:hAnsi="Calibri" w:cs="Calibri"/>
          <w:sz w:val="22"/>
          <w:szCs w:val="22"/>
        </w:rPr>
        <w:t>comments</w:t>
      </w:r>
      <w:proofErr w:type="gramEnd"/>
      <w:r>
        <w:rPr>
          <w:rFonts w:ascii="Calibri" w:eastAsia="Calibri" w:hAnsi="Calibri" w:cs="Calibri"/>
          <w:sz w:val="22"/>
          <w:szCs w:val="22"/>
        </w:rPr>
        <w:t xml:space="preserve"> and shares, to date. </w:t>
      </w:r>
    </w:p>
    <w:p w14:paraId="000000B4"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The majority of our Facebook page </w:t>
      </w:r>
      <w:proofErr w:type="gramStart"/>
      <w:r>
        <w:rPr>
          <w:rFonts w:ascii="Calibri" w:eastAsia="Calibri" w:hAnsi="Calibri" w:cs="Calibri"/>
          <w:sz w:val="22"/>
          <w:szCs w:val="22"/>
        </w:rPr>
        <w:t>followers’</w:t>
      </w:r>
      <w:proofErr w:type="gramEnd"/>
      <w:r>
        <w:rPr>
          <w:rFonts w:ascii="Calibri" w:eastAsia="Calibri" w:hAnsi="Calibri" w:cs="Calibri"/>
          <w:sz w:val="22"/>
          <w:szCs w:val="22"/>
        </w:rPr>
        <w:t xml:space="preserve"> are from Haiti, Dominican Republic, USA, Guyana, Venezuela and Jamaica, in that order. </w:t>
      </w:r>
    </w:p>
    <w:p w14:paraId="000000B5" w14:textId="77777777" w:rsidR="005F6E9D" w:rsidRDefault="00AB0DA2">
      <w:pPr>
        <w:numPr>
          <w:ilvl w:val="0"/>
          <w:numId w:val="6"/>
        </w:numPr>
        <w:spacing w:after="160" w:line="256" w:lineRule="auto"/>
        <w:jc w:val="both"/>
        <w:rPr>
          <w:rFonts w:ascii="Calibri" w:eastAsia="Calibri" w:hAnsi="Calibri" w:cs="Calibri"/>
          <w:sz w:val="22"/>
          <w:szCs w:val="22"/>
        </w:rPr>
      </w:pPr>
      <w:r>
        <w:rPr>
          <w:rFonts w:ascii="Calibri" w:eastAsia="Calibri" w:hAnsi="Calibri" w:cs="Calibri"/>
          <w:b/>
          <w:sz w:val="22"/>
          <w:szCs w:val="22"/>
        </w:rPr>
        <w:t>Medium blog</w:t>
      </w:r>
      <w:r>
        <w:rPr>
          <w:rFonts w:ascii="Calibri" w:eastAsia="Calibri" w:hAnsi="Calibri" w:cs="Calibri"/>
          <w:sz w:val="22"/>
          <w:szCs w:val="22"/>
        </w:rPr>
        <w:t xml:space="preserve">: </w:t>
      </w:r>
      <w:hyperlink r:id="rId19">
        <w:r>
          <w:rPr>
            <w:rFonts w:ascii="Calibri" w:eastAsia="Calibri" w:hAnsi="Calibri" w:cs="Calibri"/>
            <w:color w:val="0000FF"/>
            <w:sz w:val="22"/>
            <w:szCs w:val="22"/>
            <w:u w:val="single"/>
          </w:rPr>
          <w:t>https://medium.com/being-lgbti-in-the-caribbean</w:t>
        </w:r>
      </w:hyperlink>
      <w:r>
        <w:rPr>
          <w:rFonts w:ascii="Calibri" w:eastAsia="Calibri" w:hAnsi="Calibri" w:cs="Calibri"/>
          <w:sz w:val="22"/>
          <w:szCs w:val="22"/>
        </w:rPr>
        <w:t xml:space="preserve"> </w:t>
      </w:r>
    </w:p>
    <w:p w14:paraId="000000B6"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6 new articles were published in the last 6 months.</w:t>
      </w:r>
    </w:p>
    <w:p w14:paraId="000000B7" w14:textId="77777777" w:rsidR="005F6E9D" w:rsidRDefault="00AB0DA2">
      <w:pPr>
        <w:numPr>
          <w:ilvl w:val="1"/>
          <w:numId w:val="6"/>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793 new views in the last 6 </w:t>
      </w:r>
      <w:proofErr w:type="gramStart"/>
      <w:r>
        <w:rPr>
          <w:rFonts w:ascii="Calibri" w:eastAsia="Calibri" w:hAnsi="Calibri" w:cs="Calibri"/>
          <w:sz w:val="22"/>
          <w:szCs w:val="22"/>
        </w:rPr>
        <w:t>months;</w:t>
      </w:r>
      <w:proofErr w:type="gramEnd"/>
      <w:r>
        <w:rPr>
          <w:rFonts w:ascii="Calibri" w:eastAsia="Calibri" w:hAnsi="Calibri" w:cs="Calibri"/>
          <w:sz w:val="22"/>
          <w:szCs w:val="22"/>
        </w:rPr>
        <w:t xml:space="preserve"> which is </w:t>
      </w:r>
      <w:r>
        <w:rPr>
          <w:rFonts w:ascii="Calibri" w:eastAsia="Calibri" w:hAnsi="Calibri" w:cs="Calibri"/>
          <w:b/>
          <w:sz w:val="22"/>
          <w:szCs w:val="22"/>
        </w:rPr>
        <w:t>the highest number of visits our Medium blog has had since its creation</w:t>
      </w:r>
      <w:r>
        <w:rPr>
          <w:rFonts w:ascii="Calibri" w:eastAsia="Calibri" w:hAnsi="Calibri" w:cs="Calibri"/>
          <w:sz w:val="22"/>
          <w:szCs w:val="22"/>
        </w:rPr>
        <w:t>. In the previous six months period (April-September 2021) the blog articles received a total number of 43 visits.</w:t>
      </w:r>
    </w:p>
    <w:p w14:paraId="000000B8" w14:textId="77777777" w:rsidR="005F6E9D" w:rsidRDefault="00AB0DA2">
      <w:pPr>
        <w:numPr>
          <w:ilvl w:val="0"/>
          <w:numId w:val="8"/>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In particular, our </w:t>
      </w:r>
      <w:hyperlink r:id="rId20">
        <w:r>
          <w:rPr>
            <w:rFonts w:ascii="Calibri" w:eastAsia="Calibri" w:hAnsi="Calibri" w:cs="Calibri"/>
            <w:color w:val="1155CC"/>
            <w:sz w:val="22"/>
            <w:szCs w:val="22"/>
            <w:u w:val="single"/>
          </w:rPr>
          <w:t>top article</w:t>
        </w:r>
      </w:hyperlink>
      <w:r>
        <w:rPr>
          <w:rFonts w:ascii="Calibri" w:eastAsia="Calibri" w:hAnsi="Calibri" w:cs="Calibri"/>
          <w:sz w:val="22"/>
          <w:szCs w:val="22"/>
        </w:rPr>
        <w:t xml:space="preserve"> (the article with more visits) has been the announcement of the LGBTI Gender, Rights and Affirmative Therapy Training </w:t>
      </w:r>
      <w:r>
        <w:rPr>
          <w:rFonts w:ascii="Calibri" w:eastAsia="Calibri" w:hAnsi="Calibri" w:cs="Calibri"/>
          <w:sz w:val="22"/>
          <w:szCs w:val="22"/>
        </w:rPr>
        <w:lastRenderedPageBreak/>
        <w:t xml:space="preserve">Course that took place in the Dominican Republic between February and March 2021. </w:t>
      </w:r>
    </w:p>
    <w:p w14:paraId="000000B9" w14:textId="77777777" w:rsidR="005F6E9D" w:rsidRDefault="00AB0DA2">
      <w:pPr>
        <w:numPr>
          <w:ilvl w:val="0"/>
          <w:numId w:val="8"/>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Another popular article has been the </w:t>
      </w:r>
      <w:hyperlink r:id="rId21">
        <w:r>
          <w:rPr>
            <w:rFonts w:ascii="Calibri" w:eastAsia="Calibri" w:hAnsi="Calibri" w:cs="Calibri"/>
            <w:color w:val="1155CC"/>
            <w:sz w:val="22"/>
            <w:szCs w:val="22"/>
            <w:u w:val="single"/>
          </w:rPr>
          <w:t>Call for the Small Grants proposals</w:t>
        </w:r>
      </w:hyperlink>
      <w:r>
        <w:rPr>
          <w:rFonts w:ascii="Calibri" w:eastAsia="Calibri" w:hAnsi="Calibri" w:cs="Calibri"/>
          <w:sz w:val="22"/>
          <w:szCs w:val="22"/>
        </w:rPr>
        <w:t xml:space="preserve">, shared on the blog on March 18th, which has had a total number of 85 views and growing. </w:t>
      </w:r>
    </w:p>
    <w:p w14:paraId="000000BA" w14:textId="77777777" w:rsidR="005F6E9D" w:rsidRDefault="00AB0DA2">
      <w:pPr>
        <w:numPr>
          <w:ilvl w:val="0"/>
          <w:numId w:val="6"/>
        </w:numPr>
        <w:spacing w:after="160" w:line="256" w:lineRule="auto"/>
        <w:jc w:val="both"/>
        <w:rPr>
          <w:rFonts w:ascii="Calibri" w:eastAsia="Calibri" w:hAnsi="Calibri" w:cs="Calibri"/>
          <w:sz w:val="22"/>
          <w:szCs w:val="22"/>
        </w:rPr>
      </w:pPr>
      <w:r>
        <w:rPr>
          <w:rFonts w:ascii="Calibri" w:eastAsia="Calibri" w:hAnsi="Calibri" w:cs="Calibri"/>
          <w:b/>
          <w:sz w:val="22"/>
          <w:szCs w:val="22"/>
        </w:rPr>
        <w:t>YouTube channel</w:t>
      </w:r>
      <w:r>
        <w:rPr>
          <w:rFonts w:ascii="Calibri" w:eastAsia="Calibri" w:hAnsi="Calibri" w:cs="Calibri"/>
          <w:sz w:val="22"/>
          <w:szCs w:val="22"/>
        </w:rPr>
        <w:t xml:space="preserve"> (</w:t>
      </w:r>
      <w:hyperlink r:id="rId22">
        <w:r>
          <w:rPr>
            <w:rFonts w:ascii="Calibri" w:eastAsia="Calibri" w:hAnsi="Calibri" w:cs="Calibri"/>
            <w:color w:val="0000FF"/>
            <w:sz w:val="22"/>
            <w:szCs w:val="22"/>
            <w:u w:val="single"/>
          </w:rPr>
          <w:t>https://www.youtube.com/channel/UCNKnXbskgTJwDd1ntQP6Jww</w:t>
        </w:r>
      </w:hyperlink>
      <w:r>
        <w:rPr>
          <w:rFonts w:ascii="Calibri" w:eastAsia="Calibri" w:hAnsi="Calibri" w:cs="Calibri"/>
          <w:sz w:val="22"/>
          <w:szCs w:val="22"/>
        </w:rPr>
        <w:t>)</w:t>
      </w:r>
    </w:p>
    <w:p w14:paraId="000000BB" w14:textId="77777777" w:rsidR="005F6E9D" w:rsidRDefault="00AB0DA2">
      <w:pPr>
        <w:numPr>
          <w:ilvl w:val="0"/>
          <w:numId w:val="4"/>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The channel now features a total of 68 subscribers, 64 videos, with 3.880 views (only on </w:t>
      </w:r>
      <w:proofErr w:type="spellStart"/>
      <w:r>
        <w:rPr>
          <w:rFonts w:ascii="Calibri" w:eastAsia="Calibri" w:hAnsi="Calibri" w:cs="Calibri"/>
          <w:sz w:val="22"/>
          <w:szCs w:val="22"/>
        </w:rPr>
        <w:t>Youtube</w:t>
      </w:r>
      <w:proofErr w:type="spellEnd"/>
      <w:r>
        <w:rPr>
          <w:rFonts w:ascii="Calibri" w:eastAsia="Calibri" w:hAnsi="Calibri" w:cs="Calibri"/>
          <w:sz w:val="22"/>
          <w:szCs w:val="22"/>
        </w:rPr>
        <w:t>, most of our videos are promoted on Facebook though).</w:t>
      </w:r>
    </w:p>
    <w:p w14:paraId="000000BC" w14:textId="77777777" w:rsidR="005F6E9D" w:rsidRDefault="005F6E9D">
      <w:pPr>
        <w:spacing w:line="276" w:lineRule="auto"/>
        <w:jc w:val="both"/>
        <w:rPr>
          <w:rFonts w:ascii="Calibri" w:eastAsia="Calibri" w:hAnsi="Calibri" w:cs="Calibri"/>
          <w:b/>
          <w:color w:val="1155CC"/>
        </w:rPr>
      </w:pPr>
    </w:p>
    <w:p w14:paraId="000000BD" w14:textId="77777777" w:rsidR="005F6E9D" w:rsidRDefault="00AB0DA2">
      <w:pPr>
        <w:numPr>
          <w:ilvl w:val="0"/>
          <w:numId w:val="7"/>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A specific campaign was prepared for the </w:t>
      </w:r>
      <w:r>
        <w:rPr>
          <w:rFonts w:ascii="Calibri" w:eastAsia="Calibri" w:hAnsi="Calibri" w:cs="Calibri"/>
          <w:b/>
          <w:sz w:val="22"/>
          <w:szCs w:val="22"/>
        </w:rPr>
        <w:t>Intersex Report Launch Event</w:t>
      </w:r>
      <w:r>
        <w:rPr>
          <w:rFonts w:ascii="Calibri" w:eastAsia="Calibri" w:hAnsi="Calibri" w:cs="Calibri"/>
          <w:sz w:val="22"/>
          <w:szCs w:val="22"/>
        </w:rPr>
        <w:t xml:space="preserve"> during the month of November 2021.</w:t>
      </w:r>
    </w:p>
    <w:p w14:paraId="000000BE" w14:textId="77777777" w:rsidR="005F6E9D" w:rsidRDefault="00AB0DA2">
      <w:pPr>
        <w:numPr>
          <w:ilvl w:val="0"/>
          <w:numId w:val="9"/>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In Twitter, the campaign consisted of 10 posts, including infographic cards sharing information and testimonies of the Intersex Report. These posts reached a total of 10,390 (10K) impressions and 300 </w:t>
      </w:r>
      <w:proofErr w:type="gramStart"/>
      <w:r>
        <w:rPr>
          <w:rFonts w:ascii="Calibri" w:eastAsia="Calibri" w:hAnsi="Calibri" w:cs="Calibri"/>
          <w:sz w:val="22"/>
          <w:szCs w:val="22"/>
        </w:rPr>
        <w:t>engagement</w:t>
      </w:r>
      <w:proofErr w:type="gramEnd"/>
      <w:r>
        <w:rPr>
          <w:rFonts w:ascii="Calibri" w:eastAsia="Calibri" w:hAnsi="Calibri" w:cs="Calibri"/>
          <w:sz w:val="22"/>
          <w:szCs w:val="22"/>
        </w:rPr>
        <w:t xml:space="preserve"> (total number of times a user has interacted with the tweet).</w:t>
      </w:r>
    </w:p>
    <w:p w14:paraId="000000BF" w14:textId="77777777" w:rsidR="005F6E9D" w:rsidRDefault="00AB0DA2">
      <w:pPr>
        <w:ind w:left="1440"/>
        <w:jc w:val="both"/>
        <w:rPr>
          <w:rFonts w:ascii="Calibri" w:eastAsia="Calibri" w:hAnsi="Calibri" w:cs="Calibri"/>
          <w:sz w:val="22"/>
          <w:szCs w:val="22"/>
        </w:rPr>
      </w:pPr>
      <w:r>
        <w:rPr>
          <w:rFonts w:ascii="Calibri" w:eastAsia="Calibri" w:hAnsi="Calibri" w:cs="Calibri"/>
          <w:sz w:val="22"/>
          <w:szCs w:val="22"/>
        </w:rPr>
        <w:t xml:space="preserve">November’s </w:t>
      </w:r>
      <w:hyperlink r:id="rId23">
        <w:r>
          <w:rPr>
            <w:rFonts w:ascii="Calibri" w:eastAsia="Calibri" w:hAnsi="Calibri" w:cs="Calibri"/>
            <w:color w:val="1155CC"/>
            <w:sz w:val="22"/>
            <w:szCs w:val="22"/>
            <w:u w:val="single"/>
          </w:rPr>
          <w:t>top tweet</w:t>
        </w:r>
      </w:hyperlink>
      <w:r>
        <w:rPr>
          <w:rFonts w:ascii="Calibri" w:eastAsia="Calibri" w:hAnsi="Calibri" w:cs="Calibri"/>
          <w:sz w:val="22"/>
          <w:szCs w:val="22"/>
        </w:rPr>
        <w:t xml:space="preserve">, which earned 2,297 impressions, included an infographic card sharing one of the testimonies of the Intersex Report. The tweet had a total of 62 engagements. The </w:t>
      </w:r>
      <w:hyperlink r:id="rId24">
        <w:r>
          <w:rPr>
            <w:rFonts w:ascii="Calibri" w:eastAsia="Calibri" w:hAnsi="Calibri" w:cs="Calibri"/>
            <w:sz w:val="22"/>
            <w:szCs w:val="22"/>
          </w:rPr>
          <w:t>Top Media Tweet</w:t>
        </w:r>
      </w:hyperlink>
      <w:r>
        <w:rPr>
          <w:rFonts w:ascii="Calibri" w:eastAsia="Calibri" w:hAnsi="Calibri" w:cs="Calibri"/>
          <w:sz w:val="22"/>
          <w:szCs w:val="22"/>
        </w:rPr>
        <w:t xml:space="preserve"> was the “Save the date” of the Intersex Report launching event, which earned 1,661 impressions and 63 engagements. </w:t>
      </w:r>
    </w:p>
    <w:p w14:paraId="000000C0" w14:textId="77777777" w:rsidR="005F6E9D" w:rsidRDefault="00AB0DA2">
      <w:pPr>
        <w:ind w:left="1440"/>
        <w:jc w:val="both"/>
        <w:rPr>
          <w:rFonts w:ascii="Calibri" w:eastAsia="Calibri" w:hAnsi="Calibri" w:cs="Calibri"/>
          <w:sz w:val="22"/>
          <w:szCs w:val="22"/>
        </w:rPr>
      </w:pPr>
      <w:r>
        <w:rPr>
          <w:rFonts w:ascii="Calibri" w:eastAsia="Calibri" w:hAnsi="Calibri" w:cs="Calibri"/>
          <w:sz w:val="22"/>
          <w:szCs w:val="22"/>
        </w:rPr>
        <w:t xml:space="preserve">The event was also broadcast via </w:t>
      </w:r>
      <w:proofErr w:type="gramStart"/>
      <w:r>
        <w:rPr>
          <w:rFonts w:ascii="Calibri" w:eastAsia="Calibri" w:hAnsi="Calibri" w:cs="Calibri"/>
          <w:sz w:val="22"/>
          <w:szCs w:val="22"/>
        </w:rPr>
        <w:t>live-tweeting</w:t>
      </w:r>
      <w:proofErr w:type="gramEnd"/>
      <w:r>
        <w:rPr>
          <w:rFonts w:ascii="Calibri" w:eastAsia="Calibri" w:hAnsi="Calibri" w:cs="Calibri"/>
          <w:sz w:val="22"/>
          <w:szCs w:val="22"/>
        </w:rPr>
        <w:t xml:space="preserve"> through </w:t>
      </w:r>
      <w:hyperlink r:id="rId25">
        <w:r>
          <w:rPr>
            <w:rFonts w:ascii="Calibri" w:eastAsia="Calibri" w:hAnsi="Calibri" w:cs="Calibri"/>
            <w:color w:val="1155CC"/>
            <w:sz w:val="22"/>
            <w:szCs w:val="22"/>
            <w:u w:val="single"/>
          </w:rPr>
          <w:t>@lgbticaribbean</w:t>
        </w:r>
      </w:hyperlink>
      <w:r>
        <w:rPr>
          <w:rFonts w:ascii="Calibri" w:eastAsia="Calibri" w:hAnsi="Calibri" w:cs="Calibri"/>
          <w:sz w:val="22"/>
          <w:szCs w:val="22"/>
        </w:rPr>
        <w:t xml:space="preserve"> Twitter profile on November 23rd, in both English and Spanish. </w:t>
      </w:r>
    </w:p>
    <w:p w14:paraId="000000C1" w14:textId="77777777" w:rsidR="005F6E9D" w:rsidRDefault="00AB0DA2">
      <w:pPr>
        <w:numPr>
          <w:ilvl w:val="0"/>
          <w:numId w:val="9"/>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In Facebook, the campaign consisted of 9 posts in 3 languages (English, Spanish and French), a “Save the date” and </w:t>
      </w:r>
      <w:hyperlink r:id="rId26">
        <w:r>
          <w:rPr>
            <w:rFonts w:ascii="Calibri" w:eastAsia="Calibri" w:hAnsi="Calibri" w:cs="Calibri"/>
            <w:color w:val="1155CC"/>
            <w:sz w:val="22"/>
            <w:szCs w:val="22"/>
            <w:u w:val="single"/>
          </w:rPr>
          <w:t>infographic cards</w:t>
        </w:r>
      </w:hyperlink>
      <w:r>
        <w:rPr>
          <w:rFonts w:ascii="Calibri" w:eastAsia="Calibri" w:hAnsi="Calibri" w:cs="Calibri"/>
          <w:sz w:val="22"/>
          <w:szCs w:val="22"/>
        </w:rPr>
        <w:t xml:space="preserve">, which reached 452 people, 15 engagement and 6 post clicks. The </w:t>
      </w:r>
      <w:proofErr w:type="spellStart"/>
      <w:r>
        <w:rPr>
          <w:rFonts w:ascii="Calibri" w:eastAsia="Calibri" w:hAnsi="Calibri" w:cs="Calibri"/>
          <w:sz w:val="22"/>
          <w:szCs w:val="22"/>
        </w:rPr>
        <w:t>pPost</w:t>
      </w:r>
      <w:proofErr w:type="spellEnd"/>
      <w:r>
        <w:rPr>
          <w:rFonts w:ascii="Calibri" w:eastAsia="Calibri" w:hAnsi="Calibri" w:cs="Calibri"/>
          <w:sz w:val="22"/>
          <w:szCs w:val="22"/>
        </w:rPr>
        <w:t xml:space="preserve"> with highest performance in the past six months has been the “Save the date” for the Intersex Report launching event. </w:t>
      </w:r>
    </w:p>
    <w:p w14:paraId="000000C2" w14:textId="77777777" w:rsidR="005F6E9D" w:rsidRDefault="00AB0DA2">
      <w:pPr>
        <w:numPr>
          <w:ilvl w:val="0"/>
          <w:numId w:val="9"/>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In </w:t>
      </w:r>
      <w:hyperlink r:id="rId27">
        <w:r>
          <w:rPr>
            <w:rFonts w:ascii="Calibri" w:eastAsia="Calibri" w:hAnsi="Calibri" w:cs="Calibri"/>
            <w:color w:val="1155CC"/>
            <w:sz w:val="22"/>
            <w:szCs w:val="22"/>
            <w:u w:val="single"/>
          </w:rPr>
          <w:t>Instagram</w:t>
        </w:r>
      </w:hyperlink>
      <w:r>
        <w:rPr>
          <w:rFonts w:ascii="Calibri" w:eastAsia="Calibri" w:hAnsi="Calibri" w:cs="Calibri"/>
          <w:sz w:val="22"/>
          <w:szCs w:val="22"/>
        </w:rPr>
        <w:t xml:space="preserve">, 7 posts were uploaded in 3 languages (English, Spanish and French), including the “Save the date” and 5 infographic cards. These posts had 81 likes. Also, 12 Instagram stories were uploaded to promote the event and share testimonies. </w:t>
      </w:r>
    </w:p>
    <w:p w14:paraId="000000C3" w14:textId="77777777" w:rsidR="005F6E9D" w:rsidRDefault="005F6E9D">
      <w:pPr>
        <w:ind w:left="1440"/>
        <w:jc w:val="both"/>
        <w:rPr>
          <w:rFonts w:ascii="Calibri" w:eastAsia="Calibri" w:hAnsi="Calibri" w:cs="Calibri"/>
          <w:sz w:val="22"/>
          <w:szCs w:val="22"/>
        </w:rPr>
      </w:pPr>
    </w:p>
    <w:p w14:paraId="000000C4" w14:textId="77777777" w:rsidR="005F6E9D" w:rsidRDefault="00AB0DA2">
      <w:pPr>
        <w:numPr>
          <w:ilvl w:val="0"/>
          <w:numId w:val="7"/>
        </w:num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The </w:t>
      </w:r>
      <w:hyperlink r:id="rId28">
        <w:r>
          <w:rPr>
            <w:rFonts w:ascii="Calibri" w:eastAsia="Calibri" w:hAnsi="Calibri" w:cs="Calibri"/>
            <w:color w:val="1155CC"/>
            <w:sz w:val="22"/>
            <w:szCs w:val="22"/>
            <w:u w:val="single"/>
          </w:rPr>
          <w:t>#LGBTINews</w:t>
        </w:r>
      </w:hyperlink>
      <w:hyperlink r:id="rId29">
        <w:r>
          <w:rPr>
            <w:rFonts w:ascii="Calibri" w:eastAsia="Calibri" w:hAnsi="Calibri" w:cs="Calibri"/>
            <w:sz w:val="22"/>
            <w:szCs w:val="22"/>
          </w:rPr>
          <w:t xml:space="preserve"> </w:t>
        </w:r>
      </w:hyperlink>
      <w:r>
        <w:rPr>
          <w:rFonts w:ascii="Calibri" w:eastAsia="Calibri" w:hAnsi="Calibri" w:cs="Calibri"/>
          <w:sz w:val="22"/>
          <w:szCs w:val="22"/>
        </w:rPr>
        <w:t xml:space="preserve">and </w:t>
      </w:r>
      <w:hyperlink r:id="rId30">
        <w:r>
          <w:rPr>
            <w:rFonts w:ascii="Calibri" w:eastAsia="Calibri" w:hAnsi="Calibri" w:cs="Calibri"/>
            <w:color w:val="1155CC"/>
            <w:sz w:val="22"/>
            <w:szCs w:val="22"/>
            <w:u w:val="single"/>
          </w:rPr>
          <w:t>#LGBTIStories</w:t>
        </w:r>
      </w:hyperlink>
      <w:r>
        <w:rPr>
          <w:rFonts w:ascii="Calibri" w:eastAsia="Calibri" w:hAnsi="Calibri" w:cs="Calibri"/>
          <w:sz w:val="22"/>
          <w:szCs w:val="22"/>
        </w:rPr>
        <w:t xml:space="preserve"> series have been featured in both Twitter and Facebook, sharing LGBTI related news and inspiring stories from the region or globally. </w:t>
      </w:r>
    </w:p>
    <w:p w14:paraId="000000C5" w14:textId="77777777" w:rsidR="005F6E9D" w:rsidRDefault="005F6E9D">
      <w:pPr>
        <w:ind w:left="720"/>
        <w:jc w:val="both"/>
        <w:rPr>
          <w:rFonts w:ascii="Calibri" w:eastAsia="Calibri" w:hAnsi="Calibri" w:cs="Calibri"/>
          <w:sz w:val="22"/>
          <w:szCs w:val="22"/>
        </w:rPr>
      </w:pPr>
    </w:p>
    <w:p w14:paraId="000000C6" w14:textId="77777777" w:rsidR="005F6E9D" w:rsidRDefault="00AB0DA2">
      <w:pPr>
        <w:numPr>
          <w:ilvl w:val="0"/>
          <w:numId w:val="7"/>
        </w:numPr>
        <w:spacing w:after="160" w:line="256" w:lineRule="auto"/>
        <w:jc w:val="both"/>
        <w:rPr>
          <w:rFonts w:ascii="Calibri" w:eastAsia="Calibri" w:hAnsi="Calibri" w:cs="Calibri"/>
          <w:sz w:val="22"/>
          <w:szCs w:val="22"/>
        </w:rPr>
      </w:pPr>
      <w:r>
        <w:rPr>
          <w:rFonts w:ascii="Calibri" w:eastAsia="Calibri" w:hAnsi="Calibri" w:cs="Calibri"/>
          <w:sz w:val="22"/>
          <w:szCs w:val="22"/>
        </w:rPr>
        <w:t>A specific publication in “</w:t>
      </w:r>
      <w:proofErr w:type="spellStart"/>
      <w:r>
        <w:fldChar w:fldCharType="begin"/>
      </w:r>
      <w:r>
        <w:instrText xml:space="preserve"> HYPERLINK "https://www.diariolibre.com/actualidad/nacional/2022/04/08/revelan-situacion-de-violencia-que-viven-personas-lgbti/1759307?utm_campaign=later-linkinbio-diariolibre&amp;utm_content=later-26005767&amp;utm_medium=social&amp;utm_source=linkin.bio" \h </w:instrText>
      </w:r>
      <w:r>
        <w:fldChar w:fldCharType="separate"/>
      </w:r>
      <w:r>
        <w:rPr>
          <w:rFonts w:ascii="Calibri" w:eastAsia="Calibri" w:hAnsi="Calibri" w:cs="Calibri"/>
          <w:color w:val="1155CC"/>
          <w:sz w:val="22"/>
          <w:szCs w:val="22"/>
          <w:u w:val="single"/>
        </w:rPr>
        <w:t>Diario</w:t>
      </w:r>
      <w:proofErr w:type="spellEnd"/>
      <w:r>
        <w:rPr>
          <w:rFonts w:ascii="Calibri" w:eastAsia="Calibri" w:hAnsi="Calibri" w:cs="Calibri"/>
          <w:color w:val="1155CC"/>
          <w:sz w:val="22"/>
          <w:szCs w:val="22"/>
          <w:u w:val="single"/>
        </w:rPr>
        <w:t xml:space="preserve"> Libre</w:t>
      </w:r>
      <w:r>
        <w:rPr>
          <w:rFonts w:ascii="Calibri" w:eastAsia="Calibri" w:hAnsi="Calibri" w:cs="Calibri"/>
          <w:color w:val="1155CC"/>
          <w:sz w:val="22"/>
          <w:szCs w:val="22"/>
          <w:u w:val="single"/>
        </w:rPr>
        <w:fldChar w:fldCharType="end"/>
      </w:r>
      <w:r>
        <w:rPr>
          <w:rFonts w:ascii="Calibri" w:eastAsia="Calibri" w:hAnsi="Calibri" w:cs="Calibri"/>
          <w:sz w:val="22"/>
          <w:szCs w:val="22"/>
        </w:rPr>
        <w:t xml:space="preserve">” from the Dominican Republic addressed the results of the National LGBTI Survey. </w:t>
      </w:r>
    </w:p>
    <w:p w14:paraId="000000C7" w14:textId="77777777" w:rsidR="005F6E9D" w:rsidRDefault="005F6E9D">
      <w:pPr>
        <w:jc w:val="both"/>
        <w:rPr>
          <w:rFonts w:ascii="Calibri" w:eastAsia="Calibri" w:hAnsi="Calibri" w:cs="Calibri"/>
          <w:sz w:val="22"/>
          <w:szCs w:val="22"/>
          <w:highlight w:val="yellow"/>
        </w:rPr>
      </w:pPr>
    </w:p>
    <w:p w14:paraId="000000C8" w14:textId="77777777" w:rsidR="005F6E9D" w:rsidRDefault="00AB0DA2">
      <w:pPr>
        <w:jc w:val="both"/>
        <w:rPr>
          <w:rFonts w:ascii="Calibri" w:eastAsia="Calibri" w:hAnsi="Calibri" w:cs="Calibri"/>
          <w:sz w:val="22"/>
          <w:szCs w:val="22"/>
        </w:rPr>
      </w:pPr>
      <w:r>
        <w:br w:type="page"/>
      </w:r>
    </w:p>
    <w:p w14:paraId="000000C9" w14:textId="77777777" w:rsidR="005F6E9D" w:rsidRDefault="00AB0DA2">
      <w:pPr>
        <w:pStyle w:val="Heading2"/>
        <w:numPr>
          <w:ilvl w:val="1"/>
          <w:numId w:val="12"/>
        </w:numPr>
        <w:ind w:left="720" w:hanging="720"/>
        <w:jc w:val="both"/>
      </w:pPr>
      <w:r>
        <w:lastRenderedPageBreak/>
        <w:t>Public Private Partnerships (PPP) and Global Development Alliance (GDA) Impacts</w:t>
      </w:r>
    </w:p>
    <w:p w14:paraId="000000CA" w14:textId="77777777" w:rsidR="005F6E9D" w:rsidRDefault="00AB0DA2">
      <w:pPr>
        <w:pStyle w:val="Heading2"/>
        <w:jc w:val="both"/>
        <w:rPr>
          <w:rFonts w:ascii="Calibri" w:eastAsia="Calibri" w:hAnsi="Calibri" w:cs="Calibri"/>
          <w:color w:val="000000"/>
          <w:sz w:val="22"/>
          <w:szCs w:val="22"/>
        </w:rPr>
      </w:pPr>
      <w:bookmarkStart w:id="9" w:name="_heading=h.2s8eyo1" w:colFirst="0" w:colLast="0"/>
      <w:bookmarkEnd w:id="9"/>
      <w:r>
        <w:rPr>
          <w:rFonts w:ascii="Calibri" w:eastAsia="Calibri" w:hAnsi="Calibri" w:cs="Calibri"/>
          <w:color w:val="000000"/>
          <w:sz w:val="22"/>
          <w:szCs w:val="22"/>
        </w:rPr>
        <w:t xml:space="preserve">No Activities during this reporting period.  </w:t>
      </w:r>
    </w:p>
    <w:p w14:paraId="000000CB" w14:textId="77777777" w:rsidR="005F6E9D" w:rsidRDefault="00AB0DA2">
      <w:pPr>
        <w:pStyle w:val="Heading2"/>
        <w:jc w:val="both"/>
      </w:pPr>
      <w:r>
        <w:t>2.7 LGBTI Inclusion</w:t>
      </w:r>
    </w:p>
    <w:p w14:paraId="000000CC" w14:textId="77777777" w:rsidR="005F6E9D" w:rsidRDefault="00AB0DA2">
      <w:pPr>
        <w:pStyle w:val="Heading2"/>
        <w:jc w:val="both"/>
        <w:rPr>
          <w:rFonts w:ascii="Calibri" w:eastAsia="Calibri" w:hAnsi="Calibri" w:cs="Calibri"/>
          <w:color w:val="000000"/>
          <w:sz w:val="22"/>
          <w:szCs w:val="22"/>
        </w:rPr>
      </w:pPr>
      <w:r>
        <w:rPr>
          <w:rFonts w:ascii="Calibri" w:eastAsia="Calibri" w:hAnsi="Calibri" w:cs="Calibri"/>
          <w:color w:val="000000"/>
          <w:sz w:val="22"/>
          <w:szCs w:val="22"/>
        </w:rPr>
        <w:t>LGBTI inclusion is the focus of the project.</w:t>
      </w:r>
    </w:p>
    <w:p w14:paraId="000000CD" w14:textId="77777777" w:rsidR="005F6E9D" w:rsidRDefault="00AB0DA2">
      <w:pPr>
        <w:pStyle w:val="Heading2"/>
        <w:jc w:val="both"/>
      </w:pPr>
      <w:bookmarkStart w:id="10" w:name="_heading=h.17dp8vu" w:colFirst="0" w:colLast="0"/>
      <w:bookmarkEnd w:id="10"/>
      <w:r>
        <w:t>2.8 Inclusion of Persons with Disabilities (</w:t>
      </w:r>
      <w:proofErr w:type="spellStart"/>
      <w:r>
        <w:t>PwD</w:t>
      </w:r>
      <w:proofErr w:type="spellEnd"/>
      <w:r>
        <w:t>)</w:t>
      </w:r>
    </w:p>
    <w:p w14:paraId="000000CE" w14:textId="77777777" w:rsidR="005F6E9D" w:rsidRDefault="00AB0DA2">
      <w:pPr>
        <w:rPr>
          <w:rFonts w:ascii="Calibri" w:eastAsia="Calibri" w:hAnsi="Calibri" w:cs="Calibri"/>
          <w:sz w:val="22"/>
          <w:szCs w:val="22"/>
        </w:rPr>
      </w:pPr>
      <w:r>
        <w:rPr>
          <w:rFonts w:ascii="Calibri" w:eastAsia="Calibri" w:hAnsi="Calibri" w:cs="Calibri"/>
          <w:sz w:val="22"/>
          <w:szCs w:val="22"/>
        </w:rPr>
        <w:t>Where possible the project includes sign language interpretation or subtitles.</w:t>
      </w:r>
    </w:p>
    <w:p w14:paraId="000000CF" w14:textId="77777777" w:rsidR="005F6E9D" w:rsidRDefault="00AB0DA2">
      <w:pPr>
        <w:pStyle w:val="Heading1"/>
        <w:numPr>
          <w:ilvl w:val="0"/>
          <w:numId w:val="12"/>
        </w:numPr>
        <w:jc w:val="both"/>
      </w:pPr>
      <w:bookmarkStart w:id="11" w:name="_heading=h.3rdcrjn" w:colFirst="0" w:colLast="0"/>
      <w:bookmarkEnd w:id="11"/>
      <w:r>
        <w:t>Environmental Compliance</w:t>
      </w:r>
    </w:p>
    <w:p w14:paraId="000000D0" w14:textId="77777777" w:rsidR="005F6E9D" w:rsidRDefault="00AB0DA2">
      <w:p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The Project </w:t>
      </w:r>
      <w:proofErr w:type="gramStart"/>
      <w:r>
        <w:rPr>
          <w:rFonts w:ascii="Calibri" w:eastAsia="Calibri" w:hAnsi="Calibri" w:cs="Calibri"/>
          <w:sz w:val="22"/>
          <w:szCs w:val="22"/>
        </w:rPr>
        <w:t>is in compliance</w:t>
      </w:r>
      <w:r>
        <w:rPr>
          <w:rFonts w:ascii="Calibri" w:eastAsia="Calibri" w:hAnsi="Calibri" w:cs="Calibri"/>
          <w:color w:val="000000"/>
          <w:sz w:val="22"/>
          <w:szCs w:val="22"/>
        </w:rPr>
        <w:t xml:space="preserve"> with</w:t>
      </w:r>
      <w:proofErr w:type="gramEnd"/>
      <w:r>
        <w:rPr>
          <w:rFonts w:ascii="Calibri" w:eastAsia="Calibri" w:hAnsi="Calibri" w:cs="Calibri"/>
          <w:color w:val="000000"/>
          <w:sz w:val="22"/>
          <w:szCs w:val="22"/>
        </w:rPr>
        <w:t xml:space="preserve"> USAID Environmental regulations.</w:t>
      </w:r>
    </w:p>
    <w:p w14:paraId="000000D1" w14:textId="77777777" w:rsidR="005F6E9D" w:rsidRDefault="00AB0DA2">
      <w:pPr>
        <w:pStyle w:val="Heading1"/>
        <w:numPr>
          <w:ilvl w:val="0"/>
          <w:numId w:val="12"/>
        </w:numPr>
      </w:pPr>
      <w:bookmarkStart w:id="12" w:name="_heading=h.26in1rg" w:colFirst="0" w:colLast="0"/>
      <w:bookmarkEnd w:id="12"/>
      <w:r>
        <w:t>STAKEHOLDER PARTICIPATION AND INVOLVEMENT</w:t>
      </w:r>
    </w:p>
    <w:p w14:paraId="000000D2" w14:textId="77777777" w:rsidR="005F6E9D" w:rsidRDefault="00AB0DA2">
      <w:p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The BLIC project works with a range of partners.  Government partners include Ombudsperson Offices, Ministries of Health, Education, </w:t>
      </w:r>
      <w:proofErr w:type="gramStart"/>
      <w:r>
        <w:rPr>
          <w:rFonts w:ascii="Calibri" w:eastAsia="Calibri" w:hAnsi="Calibri" w:cs="Calibri"/>
          <w:color w:val="000000"/>
          <w:sz w:val="22"/>
          <w:szCs w:val="22"/>
        </w:rPr>
        <w:t>Gender</w:t>
      </w:r>
      <w:proofErr w:type="gramEnd"/>
      <w:r>
        <w:rPr>
          <w:rFonts w:ascii="Calibri" w:eastAsia="Calibri" w:hAnsi="Calibri" w:cs="Calibri"/>
          <w:color w:val="000000"/>
          <w:sz w:val="22"/>
          <w:szCs w:val="22"/>
        </w:rPr>
        <w:t xml:space="preserve"> and Labour. Civil society partners include both national and regional organizations.  In addition, UN Agencies have also partnered with the project on distinct activities.</w:t>
      </w:r>
    </w:p>
    <w:p w14:paraId="000000D3" w14:textId="77777777" w:rsidR="005F6E9D" w:rsidRDefault="00AB0DA2">
      <w:pPr>
        <w:pStyle w:val="Heading1"/>
        <w:numPr>
          <w:ilvl w:val="0"/>
          <w:numId w:val="12"/>
        </w:numPr>
        <w:jc w:val="both"/>
      </w:pPr>
      <w:bookmarkStart w:id="13" w:name="_heading=h.lnxbz9" w:colFirst="0" w:colLast="0"/>
      <w:bookmarkEnd w:id="13"/>
      <w:r>
        <w:t xml:space="preserve">MANAGEMENT AND ADMINISTRATIVE ISSUES </w:t>
      </w:r>
    </w:p>
    <w:p w14:paraId="000000D4" w14:textId="77777777" w:rsidR="005F6E9D" w:rsidRDefault="00AB0DA2">
      <w:pPr>
        <w:spacing w:before="240" w:after="240"/>
        <w:jc w:val="both"/>
        <w:rPr>
          <w:rFonts w:ascii="Calibri" w:eastAsia="Calibri" w:hAnsi="Calibri" w:cs="Calibri"/>
          <w:sz w:val="22"/>
          <w:szCs w:val="22"/>
        </w:rPr>
      </w:pPr>
      <w:r>
        <w:rPr>
          <w:rFonts w:ascii="Calibri" w:eastAsia="Calibri" w:hAnsi="Calibri" w:cs="Calibri"/>
          <w:sz w:val="22"/>
          <w:szCs w:val="22"/>
        </w:rPr>
        <w:t>The project has seen a shift in staffing, staff are currently being recruited for both the Barbados and Haiti Country Offices.</w:t>
      </w:r>
    </w:p>
    <w:p w14:paraId="000000D5" w14:textId="77777777" w:rsidR="005F6E9D" w:rsidRDefault="00AB0DA2">
      <w:pPr>
        <w:pStyle w:val="Heading1"/>
        <w:numPr>
          <w:ilvl w:val="0"/>
          <w:numId w:val="12"/>
        </w:numPr>
      </w:pPr>
      <w:bookmarkStart w:id="14" w:name="_heading=h.35nkun2" w:colFirst="0" w:colLast="0"/>
      <w:bookmarkEnd w:id="14"/>
      <w:r>
        <w:t>Budget</w:t>
      </w:r>
    </w:p>
    <w:p w14:paraId="000000D6" w14:textId="77777777" w:rsidR="005F6E9D" w:rsidRDefault="005F6E9D"/>
    <w:p w14:paraId="000000D7" w14:textId="77777777" w:rsidR="005F6E9D" w:rsidRDefault="00AB0DA2">
      <w:pPr>
        <w:rPr>
          <w:color w:val="000000"/>
        </w:rPr>
      </w:pPr>
      <w:r>
        <w:rPr>
          <w:color w:val="000000"/>
        </w:rPr>
        <w:t> </w:t>
      </w:r>
    </w:p>
    <w:p w14:paraId="000000D8" w14:textId="77777777" w:rsidR="005F6E9D" w:rsidRDefault="005F6E9D">
      <w:pPr>
        <w:rPr>
          <w:color w:val="000000"/>
        </w:rPr>
      </w:pPr>
    </w:p>
    <w:p w14:paraId="000000D9" w14:textId="77777777" w:rsidR="005F6E9D" w:rsidRDefault="00AB0DA2">
      <w:r>
        <w:rPr>
          <w:noProof/>
        </w:rPr>
        <w:lastRenderedPageBreak/>
        <w:drawing>
          <wp:inline distT="0" distB="0" distL="0" distR="0" wp14:anchorId="76697509" wp14:editId="4B7CFB59">
            <wp:extent cx="6038850" cy="3390900"/>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1"/>
                    <a:srcRect/>
                    <a:stretch>
                      <a:fillRect/>
                    </a:stretch>
                  </pic:blipFill>
                  <pic:spPr>
                    <a:xfrm>
                      <a:off x="0" y="0"/>
                      <a:ext cx="6038850" cy="3390900"/>
                    </a:xfrm>
                    <a:prstGeom prst="rect">
                      <a:avLst/>
                    </a:prstGeom>
                    <a:ln/>
                  </pic:spPr>
                </pic:pic>
              </a:graphicData>
            </a:graphic>
          </wp:inline>
        </w:drawing>
      </w:r>
      <w:r>
        <w:t xml:space="preserve"> </w:t>
      </w:r>
    </w:p>
    <w:p w14:paraId="000000DA" w14:textId="77777777" w:rsidR="005F6E9D" w:rsidRDefault="005F6E9D"/>
    <w:p w14:paraId="000000DB" w14:textId="77777777" w:rsidR="005F6E9D" w:rsidRDefault="005F6E9D"/>
    <w:p w14:paraId="000000DC" w14:textId="77777777" w:rsidR="005F6E9D" w:rsidRDefault="00AB0DA2">
      <w:pPr>
        <w:pStyle w:val="Heading1"/>
        <w:numPr>
          <w:ilvl w:val="0"/>
          <w:numId w:val="12"/>
        </w:numPr>
        <w:jc w:val="both"/>
      </w:pPr>
      <w:bookmarkStart w:id="15" w:name="_heading=h.1ksv4uv" w:colFirst="0" w:colLast="0"/>
      <w:bookmarkEnd w:id="15"/>
      <w:r>
        <w:t>LESSONS LEARNED</w:t>
      </w:r>
    </w:p>
    <w:p w14:paraId="000000DD" w14:textId="77777777" w:rsidR="005F6E9D" w:rsidRDefault="00AB0DA2">
      <w:pPr>
        <w:numPr>
          <w:ilvl w:val="0"/>
          <w:numId w:val="2"/>
        </w:numPr>
        <w:spacing w:after="220"/>
        <w:jc w:val="both"/>
        <w:rPr>
          <w:rFonts w:ascii="Calibri" w:eastAsia="Calibri" w:hAnsi="Calibri" w:cs="Calibri"/>
          <w:sz w:val="22"/>
          <w:szCs w:val="22"/>
        </w:rPr>
      </w:pPr>
      <w:bookmarkStart w:id="16" w:name="_heading=h.44sinio" w:colFirst="0" w:colLast="0"/>
      <w:bookmarkEnd w:id="16"/>
      <w:r>
        <w:rPr>
          <w:rFonts w:ascii="Calibri" w:eastAsia="Calibri" w:hAnsi="Calibri" w:cs="Calibri"/>
          <w:sz w:val="22"/>
          <w:szCs w:val="22"/>
        </w:rPr>
        <w:t>In the Dominican Republic due to the good relationships and the visibility of the project, more state institutions and private sector companies are asking to receive training and develop policies for the inclusion of LGBTI people.</w:t>
      </w:r>
    </w:p>
    <w:p w14:paraId="000000DE" w14:textId="77777777" w:rsidR="005F6E9D" w:rsidRDefault="00AB0DA2">
      <w:pPr>
        <w:numPr>
          <w:ilvl w:val="0"/>
          <w:numId w:val="2"/>
        </w:numPr>
        <w:spacing w:after="220"/>
        <w:jc w:val="both"/>
        <w:rPr>
          <w:rFonts w:ascii="Calibri" w:eastAsia="Calibri" w:hAnsi="Calibri" w:cs="Calibri"/>
          <w:sz w:val="22"/>
          <w:szCs w:val="22"/>
        </w:rPr>
      </w:pPr>
      <w:r>
        <w:rPr>
          <w:rFonts w:ascii="Calibri" w:eastAsia="Calibri" w:hAnsi="Calibri" w:cs="Calibri"/>
          <w:sz w:val="22"/>
          <w:szCs w:val="22"/>
        </w:rPr>
        <w:t>While Haiti has known political unrest and natural catastrophes, the impact of the August 2021 earthquake in the Southern part of Haiti deserves special consideration on Psychosocial support; socioeconomic support services; human rights and protection advocacy. This emergency is compounding existing deep vulnerabilities for LGBTQI Haitian, given the ongoing COVID-19 pandemic, volatile security/political situation including gang violence which has led to displacement, and a history of recurring disasters from which many communities have not fully recovered</w:t>
      </w:r>
    </w:p>
    <w:p w14:paraId="000000DF" w14:textId="77777777" w:rsidR="005F6E9D" w:rsidRDefault="00AB0DA2">
      <w:pPr>
        <w:pStyle w:val="Heading1"/>
        <w:numPr>
          <w:ilvl w:val="0"/>
          <w:numId w:val="12"/>
        </w:numPr>
        <w:jc w:val="both"/>
      </w:pPr>
      <w:r>
        <w:t xml:space="preserve">PLANNED ACTIVITIES FOR </w:t>
      </w:r>
      <w:sdt>
        <w:sdtPr>
          <w:tag w:val="goog_rdk_3"/>
          <w:id w:val="-1413774512"/>
        </w:sdtPr>
        <w:sdtEndPr/>
        <w:sdtContent/>
      </w:sdt>
      <w:sdt>
        <w:sdtPr>
          <w:tag w:val="goog_rdk_4"/>
          <w:id w:val="-513527714"/>
        </w:sdtPr>
        <w:sdtEndPr/>
        <w:sdtContent/>
      </w:sdt>
      <w:r>
        <w:t>NEXT QUARTER INCLUDING UPCOMING EVENTS</w:t>
      </w:r>
    </w:p>
    <w:p w14:paraId="000000E0" w14:textId="77777777" w:rsidR="005F6E9D" w:rsidRDefault="00AB0DA2">
      <w:pPr>
        <w:pBdr>
          <w:top w:val="nil"/>
          <w:left w:val="nil"/>
          <w:bottom w:val="nil"/>
          <w:right w:val="nil"/>
          <w:between w:val="nil"/>
        </w:pBdr>
        <w:spacing w:after="220"/>
        <w:jc w:val="both"/>
        <w:rPr>
          <w:rFonts w:ascii="Calibri" w:eastAsia="Calibri" w:hAnsi="Calibri" w:cs="Calibri"/>
          <w:b/>
          <w:color w:val="000000"/>
          <w:sz w:val="22"/>
          <w:szCs w:val="22"/>
        </w:rPr>
      </w:pPr>
      <w:r>
        <w:rPr>
          <w:rFonts w:ascii="Calibri" w:eastAsia="Calibri" w:hAnsi="Calibri" w:cs="Calibri"/>
          <w:b/>
          <w:color w:val="000000"/>
          <w:sz w:val="22"/>
          <w:szCs w:val="22"/>
        </w:rPr>
        <w:t xml:space="preserve">Barbados </w:t>
      </w:r>
    </w:p>
    <w:p w14:paraId="000000E1" w14:textId="77777777" w:rsidR="005F6E9D" w:rsidRDefault="00AB0DA2">
      <w:pPr>
        <w:numPr>
          <w:ilvl w:val="0"/>
          <w:numId w:val="2"/>
        </w:numPr>
        <w:spacing w:after="220"/>
        <w:jc w:val="both"/>
        <w:rPr>
          <w:rFonts w:ascii="Calibri" w:eastAsia="Calibri" w:hAnsi="Calibri" w:cs="Calibri"/>
          <w:sz w:val="22"/>
          <w:szCs w:val="22"/>
        </w:rPr>
      </w:pPr>
      <w:r>
        <w:rPr>
          <w:rFonts w:ascii="Calibri" w:eastAsia="Calibri" w:hAnsi="Calibri" w:cs="Calibri"/>
          <w:sz w:val="22"/>
          <w:szCs w:val="22"/>
        </w:rPr>
        <w:t>Support the Launch of the National LGBTI survey</w:t>
      </w:r>
    </w:p>
    <w:p w14:paraId="000000E2" w14:textId="77777777" w:rsidR="005F6E9D" w:rsidRDefault="00AB0DA2">
      <w:pPr>
        <w:numPr>
          <w:ilvl w:val="0"/>
          <w:numId w:val="2"/>
        </w:numPr>
        <w:spacing w:after="220"/>
        <w:jc w:val="both"/>
        <w:rPr>
          <w:rFonts w:ascii="Calibri" w:eastAsia="Calibri" w:hAnsi="Calibri" w:cs="Calibri"/>
          <w:sz w:val="22"/>
          <w:szCs w:val="22"/>
        </w:rPr>
      </w:pPr>
      <w:r>
        <w:rPr>
          <w:rFonts w:ascii="Calibri" w:eastAsia="Calibri" w:hAnsi="Calibri" w:cs="Calibri"/>
          <w:sz w:val="22"/>
          <w:szCs w:val="22"/>
        </w:rPr>
        <w:t>Support the implementation of the LGBTI Social Innovation Lab</w:t>
      </w:r>
    </w:p>
    <w:p w14:paraId="000000E3" w14:textId="77777777" w:rsidR="005F6E9D" w:rsidRDefault="00AB0DA2">
      <w:pPr>
        <w:numPr>
          <w:ilvl w:val="0"/>
          <w:numId w:val="2"/>
        </w:numPr>
        <w:spacing w:after="220"/>
        <w:jc w:val="both"/>
        <w:rPr>
          <w:rFonts w:ascii="Calibri" w:eastAsia="Calibri" w:hAnsi="Calibri" w:cs="Calibri"/>
          <w:sz w:val="22"/>
          <w:szCs w:val="22"/>
        </w:rPr>
      </w:pPr>
      <w:r>
        <w:rPr>
          <w:rFonts w:ascii="Calibri" w:eastAsia="Calibri" w:hAnsi="Calibri" w:cs="Calibri"/>
          <w:sz w:val="22"/>
          <w:szCs w:val="22"/>
        </w:rPr>
        <w:lastRenderedPageBreak/>
        <w:t>Provide technical support to Butterfly Barbados and Equals on implementation of small grants</w:t>
      </w:r>
    </w:p>
    <w:p w14:paraId="000000E4" w14:textId="77777777" w:rsidR="005F6E9D" w:rsidRDefault="005F6E9D">
      <w:pPr>
        <w:spacing w:line="259" w:lineRule="auto"/>
        <w:rPr>
          <w:b/>
        </w:rPr>
      </w:pPr>
    </w:p>
    <w:p w14:paraId="000000E5" w14:textId="77777777" w:rsidR="005F6E9D" w:rsidRDefault="00AB0DA2">
      <w:pPr>
        <w:spacing w:line="259" w:lineRule="auto"/>
        <w:rPr>
          <w:rFonts w:ascii="Calibri" w:eastAsia="Calibri" w:hAnsi="Calibri" w:cs="Calibri"/>
          <w:b/>
          <w:sz w:val="22"/>
          <w:szCs w:val="22"/>
        </w:rPr>
      </w:pPr>
      <w:r>
        <w:rPr>
          <w:rFonts w:ascii="Calibri" w:eastAsia="Calibri" w:hAnsi="Calibri" w:cs="Calibri"/>
          <w:b/>
          <w:sz w:val="22"/>
          <w:szCs w:val="22"/>
        </w:rPr>
        <w:t>Dominican Republic</w:t>
      </w:r>
    </w:p>
    <w:p w14:paraId="000000E6" w14:textId="77777777" w:rsidR="005F6E9D" w:rsidRDefault="005F6E9D">
      <w:pPr>
        <w:spacing w:line="259" w:lineRule="auto"/>
        <w:rPr>
          <w:rFonts w:ascii="Calibri" w:eastAsia="Calibri" w:hAnsi="Calibri" w:cs="Calibri"/>
          <w:b/>
          <w:sz w:val="22"/>
          <w:szCs w:val="22"/>
        </w:rPr>
      </w:pPr>
    </w:p>
    <w:p w14:paraId="000000E7" w14:textId="77777777" w:rsidR="005F6E9D" w:rsidRDefault="00AB0DA2">
      <w:p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The activities to be implemented by the Dominican Republic in the next quarter are:</w:t>
      </w:r>
    </w:p>
    <w:p w14:paraId="000000E8" w14:textId="77777777" w:rsidR="005F6E9D" w:rsidRDefault="00AB0DA2">
      <w:pPr>
        <w:numPr>
          <w:ilvl w:val="0"/>
          <w:numId w:val="2"/>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Training on LGBTI human rights for public servants of the social protection program </w:t>
      </w:r>
      <w:proofErr w:type="spellStart"/>
      <w:r>
        <w:rPr>
          <w:rFonts w:ascii="Calibri" w:eastAsia="Calibri" w:hAnsi="Calibri" w:cs="Calibri"/>
          <w:color w:val="000000"/>
          <w:sz w:val="22"/>
          <w:szCs w:val="22"/>
        </w:rPr>
        <w:t>Superate</w:t>
      </w:r>
      <w:proofErr w:type="spellEnd"/>
      <w:r>
        <w:rPr>
          <w:rFonts w:ascii="Calibri" w:eastAsia="Calibri" w:hAnsi="Calibri" w:cs="Calibri"/>
          <w:color w:val="000000"/>
          <w:sz w:val="22"/>
          <w:szCs w:val="22"/>
        </w:rPr>
        <w:t>, the Ministry of Women and other institutions that could ask for support.</w:t>
      </w:r>
    </w:p>
    <w:p w14:paraId="000000E9" w14:textId="77777777" w:rsidR="005F6E9D" w:rsidRDefault="00AB0DA2">
      <w:pPr>
        <w:numPr>
          <w:ilvl w:val="0"/>
          <w:numId w:val="2"/>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Support and activity from the CSO RD es de </w:t>
      </w:r>
      <w:proofErr w:type="spellStart"/>
      <w:r>
        <w:rPr>
          <w:rFonts w:ascii="Calibri" w:eastAsia="Calibri" w:hAnsi="Calibri" w:cs="Calibri"/>
          <w:color w:val="000000"/>
          <w:sz w:val="22"/>
          <w:szCs w:val="22"/>
        </w:rPr>
        <w:t>Todes</w:t>
      </w:r>
      <w:proofErr w:type="spellEnd"/>
      <w:r>
        <w:rPr>
          <w:rFonts w:ascii="Calibri" w:eastAsia="Calibri" w:hAnsi="Calibri" w:cs="Calibri"/>
          <w:color w:val="000000"/>
          <w:sz w:val="22"/>
          <w:szCs w:val="22"/>
        </w:rPr>
        <w:t xml:space="preserve"> for the commemoration of the International Day Against Homophobia, Biphobia and Transphobia.</w:t>
      </w:r>
    </w:p>
    <w:p w14:paraId="000000EA" w14:textId="77777777" w:rsidR="005F6E9D" w:rsidRDefault="00AB0DA2">
      <w:pPr>
        <w:numPr>
          <w:ilvl w:val="0"/>
          <w:numId w:val="2"/>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Delivery to the judiciary of the of instructional brochures for justice personnel and users of the justice system on access to justice for LGBTI people, </w:t>
      </w:r>
      <w:proofErr w:type="gramStart"/>
      <w:r>
        <w:rPr>
          <w:rFonts w:ascii="Calibri" w:eastAsia="Calibri" w:hAnsi="Calibri" w:cs="Calibri"/>
          <w:color w:val="000000"/>
          <w:sz w:val="22"/>
          <w:szCs w:val="22"/>
        </w:rPr>
        <w:t>migrants</w:t>
      </w:r>
      <w:proofErr w:type="gramEnd"/>
      <w:r>
        <w:rPr>
          <w:rFonts w:ascii="Calibri" w:eastAsia="Calibri" w:hAnsi="Calibri" w:cs="Calibri"/>
          <w:color w:val="000000"/>
          <w:sz w:val="22"/>
          <w:szCs w:val="22"/>
        </w:rPr>
        <w:t xml:space="preserve"> and people with disabilities. With the support of the International Organization for Migration.</w:t>
      </w:r>
    </w:p>
    <w:p w14:paraId="000000EB" w14:textId="77777777" w:rsidR="005F6E9D" w:rsidRDefault="00AB0DA2">
      <w:pPr>
        <w:numPr>
          <w:ilvl w:val="0"/>
          <w:numId w:val="2"/>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Dissemination of an infographic with the main findings and recommendations of the National LGBTI Survey 2020.</w:t>
      </w:r>
    </w:p>
    <w:p w14:paraId="000000EC" w14:textId="77777777" w:rsidR="005F6E9D" w:rsidRDefault="00AB0DA2">
      <w:pPr>
        <w:numPr>
          <w:ilvl w:val="0"/>
          <w:numId w:val="2"/>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Support the activities implemented by LGBTI CSOs for the commemoration of the pride month.</w:t>
      </w:r>
    </w:p>
    <w:p w14:paraId="000000ED" w14:textId="77777777" w:rsidR="005F6E9D" w:rsidRDefault="00AB0DA2">
      <w:pPr>
        <w:numPr>
          <w:ilvl w:val="0"/>
          <w:numId w:val="2"/>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Launch of the Being LGBTI in the Dominican Republic Report.</w:t>
      </w:r>
    </w:p>
    <w:p w14:paraId="000000EE" w14:textId="77777777" w:rsidR="005F6E9D" w:rsidRDefault="00AB0DA2">
      <w:pPr>
        <w:numPr>
          <w:ilvl w:val="0"/>
          <w:numId w:val="2"/>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Implementation of the LGBTI+ Social Innovation Lab.</w:t>
      </w:r>
    </w:p>
    <w:p w14:paraId="000000EF" w14:textId="77777777" w:rsidR="005F6E9D" w:rsidRDefault="00AB0DA2">
      <w:pPr>
        <w:pBdr>
          <w:top w:val="nil"/>
          <w:left w:val="nil"/>
          <w:bottom w:val="nil"/>
          <w:right w:val="nil"/>
          <w:between w:val="nil"/>
        </w:pBdr>
        <w:spacing w:after="220"/>
        <w:jc w:val="both"/>
        <w:rPr>
          <w:rFonts w:ascii="Calibri" w:eastAsia="Calibri" w:hAnsi="Calibri" w:cs="Calibri"/>
          <w:b/>
          <w:color w:val="000000"/>
          <w:sz w:val="22"/>
          <w:szCs w:val="22"/>
        </w:rPr>
      </w:pPr>
      <w:r>
        <w:rPr>
          <w:rFonts w:ascii="Calibri" w:eastAsia="Calibri" w:hAnsi="Calibri" w:cs="Calibri"/>
          <w:b/>
          <w:color w:val="000000"/>
          <w:sz w:val="22"/>
          <w:szCs w:val="22"/>
        </w:rPr>
        <w:t>Haiti</w:t>
      </w:r>
    </w:p>
    <w:p w14:paraId="000000F0" w14:textId="77777777" w:rsidR="005F6E9D" w:rsidRDefault="00AB0DA2">
      <w:pPr>
        <w:numPr>
          <w:ilvl w:val="0"/>
          <w:numId w:val="10"/>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Finalise </w:t>
      </w:r>
      <w:proofErr w:type="gramStart"/>
      <w:r>
        <w:rPr>
          <w:rFonts w:ascii="Calibri" w:eastAsia="Calibri" w:hAnsi="Calibri" w:cs="Calibri"/>
          <w:color w:val="000000"/>
        </w:rPr>
        <w:t>recruitment  of</w:t>
      </w:r>
      <w:proofErr w:type="gramEnd"/>
      <w:r>
        <w:rPr>
          <w:rFonts w:ascii="Calibri" w:eastAsia="Calibri" w:hAnsi="Calibri" w:cs="Calibri"/>
          <w:color w:val="000000"/>
        </w:rPr>
        <w:t xml:space="preserve"> the BLIC Coordination position</w:t>
      </w:r>
    </w:p>
    <w:p w14:paraId="000000F1" w14:textId="77777777" w:rsidR="005F6E9D" w:rsidRDefault="005F6E9D">
      <w:pPr>
        <w:pBdr>
          <w:top w:val="nil"/>
          <w:left w:val="nil"/>
          <w:bottom w:val="nil"/>
          <w:right w:val="nil"/>
          <w:between w:val="nil"/>
        </w:pBdr>
        <w:ind w:left="720"/>
        <w:jc w:val="both"/>
        <w:rPr>
          <w:rFonts w:ascii="Calibri" w:eastAsia="Calibri" w:hAnsi="Calibri" w:cs="Calibri"/>
          <w:b/>
          <w:color w:val="000000"/>
          <w:sz w:val="16"/>
          <w:szCs w:val="16"/>
        </w:rPr>
      </w:pPr>
    </w:p>
    <w:p w14:paraId="000000F2" w14:textId="77777777" w:rsidR="005F6E9D" w:rsidRDefault="00AB0DA2">
      <w:pPr>
        <w:numPr>
          <w:ilvl w:val="0"/>
          <w:numId w:val="10"/>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Follow up with Heritage and AREV-Haiti on implementation of small grants. </w:t>
      </w:r>
    </w:p>
    <w:p w14:paraId="000000F3" w14:textId="77777777" w:rsidR="005F6E9D" w:rsidRDefault="005F6E9D">
      <w:pPr>
        <w:pBdr>
          <w:top w:val="nil"/>
          <w:left w:val="nil"/>
          <w:bottom w:val="nil"/>
          <w:right w:val="nil"/>
          <w:between w:val="nil"/>
        </w:pBdr>
        <w:jc w:val="both"/>
        <w:rPr>
          <w:rFonts w:ascii="Calibri" w:eastAsia="Calibri" w:hAnsi="Calibri" w:cs="Calibri"/>
          <w:color w:val="000000"/>
        </w:rPr>
      </w:pPr>
    </w:p>
    <w:p w14:paraId="000000F4" w14:textId="77777777" w:rsidR="005F6E9D" w:rsidRDefault="00AB0DA2">
      <w:pPr>
        <w:numPr>
          <w:ilvl w:val="0"/>
          <w:numId w:val="10"/>
        </w:numPr>
        <w:pBdr>
          <w:top w:val="nil"/>
          <w:left w:val="nil"/>
          <w:bottom w:val="nil"/>
          <w:right w:val="nil"/>
          <w:between w:val="nil"/>
        </w:pBdr>
        <w:jc w:val="both"/>
        <w:rPr>
          <w:rFonts w:ascii="Calibri" w:eastAsia="Calibri" w:hAnsi="Calibri" w:cs="Calibri"/>
          <w:b/>
          <w:color w:val="000000"/>
        </w:rPr>
      </w:pPr>
      <w:r>
        <w:rPr>
          <w:rFonts w:ascii="Calibri" w:eastAsia="Calibri" w:hAnsi="Calibri" w:cs="Calibri"/>
          <w:color w:val="000000"/>
        </w:rPr>
        <w:t>Launch LGBTI National Survey</w:t>
      </w:r>
    </w:p>
    <w:p w14:paraId="000000F5" w14:textId="77777777" w:rsidR="005F6E9D" w:rsidRDefault="005F6E9D">
      <w:pPr>
        <w:pBdr>
          <w:top w:val="nil"/>
          <w:left w:val="nil"/>
          <w:bottom w:val="nil"/>
          <w:right w:val="nil"/>
          <w:between w:val="nil"/>
        </w:pBdr>
        <w:ind w:left="720" w:firstLine="720"/>
        <w:jc w:val="both"/>
        <w:rPr>
          <w:rFonts w:ascii="Calibri" w:eastAsia="Calibri" w:hAnsi="Calibri" w:cs="Calibri"/>
          <w:color w:val="000000"/>
          <w:sz w:val="16"/>
          <w:szCs w:val="16"/>
        </w:rPr>
      </w:pPr>
    </w:p>
    <w:p w14:paraId="000000F6" w14:textId="77777777" w:rsidR="005F6E9D" w:rsidRDefault="00AB0DA2">
      <w:pPr>
        <w:numPr>
          <w:ilvl w:val="0"/>
          <w:numId w:val="10"/>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Two-day workshop for managers of public institutions (Ministries) on non-discrimination, Human Rights and their link with sexual orientation and gender identity (SOGI) (West - South / </w:t>
      </w:r>
      <w:proofErr w:type="spellStart"/>
      <w:r>
        <w:rPr>
          <w:rFonts w:ascii="Calibri" w:eastAsia="Calibri" w:hAnsi="Calibri" w:cs="Calibri"/>
          <w:color w:val="000000"/>
        </w:rPr>
        <w:t>Cayes</w:t>
      </w:r>
      <w:proofErr w:type="spellEnd"/>
      <w:r>
        <w:rPr>
          <w:rFonts w:ascii="Calibri" w:eastAsia="Calibri" w:hAnsi="Calibri" w:cs="Calibri"/>
          <w:color w:val="000000"/>
        </w:rPr>
        <w:t xml:space="preserve"> - Grand </w:t>
      </w:r>
      <w:proofErr w:type="spellStart"/>
      <w:r>
        <w:rPr>
          <w:rFonts w:ascii="Calibri" w:eastAsia="Calibri" w:hAnsi="Calibri" w:cs="Calibri"/>
          <w:color w:val="000000"/>
        </w:rPr>
        <w:t>Anse</w:t>
      </w:r>
      <w:proofErr w:type="spellEnd"/>
      <w:r>
        <w:rPr>
          <w:rFonts w:ascii="Calibri" w:eastAsia="Calibri" w:hAnsi="Calibri" w:cs="Calibri"/>
          <w:color w:val="000000"/>
        </w:rPr>
        <w:t xml:space="preserve"> / Departments </w:t>
      </w:r>
      <w:proofErr w:type="spellStart"/>
      <w:r>
        <w:rPr>
          <w:rFonts w:ascii="Calibri" w:eastAsia="Calibri" w:hAnsi="Calibri" w:cs="Calibri"/>
          <w:color w:val="000000"/>
        </w:rPr>
        <w:t>Jérémie</w:t>
      </w:r>
      <w:proofErr w:type="spellEnd"/>
      <w:r>
        <w:rPr>
          <w:rFonts w:ascii="Calibri" w:eastAsia="Calibri" w:hAnsi="Calibri" w:cs="Calibri"/>
          <w:color w:val="000000"/>
        </w:rPr>
        <w:t xml:space="preserve"> and </w:t>
      </w:r>
      <w:proofErr w:type="spellStart"/>
      <w:r>
        <w:rPr>
          <w:rFonts w:ascii="Calibri" w:eastAsia="Calibri" w:hAnsi="Calibri" w:cs="Calibri"/>
          <w:color w:val="000000"/>
        </w:rPr>
        <w:t>Center</w:t>
      </w:r>
      <w:proofErr w:type="spellEnd"/>
      <w:r>
        <w:rPr>
          <w:rFonts w:ascii="Calibri" w:eastAsia="Calibri" w:hAnsi="Calibri" w:cs="Calibri"/>
          <w:color w:val="000000"/>
        </w:rPr>
        <w:t>)</w:t>
      </w:r>
    </w:p>
    <w:p w14:paraId="000000F7" w14:textId="77777777" w:rsidR="005F6E9D" w:rsidRDefault="005F6E9D">
      <w:pPr>
        <w:pBdr>
          <w:top w:val="nil"/>
          <w:left w:val="nil"/>
          <w:bottom w:val="nil"/>
          <w:right w:val="nil"/>
          <w:between w:val="nil"/>
        </w:pBdr>
        <w:ind w:left="720"/>
        <w:jc w:val="both"/>
        <w:rPr>
          <w:rFonts w:ascii="Calibri" w:eastAsia="Calibri" w:hAnsi="Calibri" w:cs="Calibri"/>
          <w:color w:val="000000"/>
          <w:sz w:val="22"/>
          <w:szCs w:val="22"/>
        </w:rPr>
      </w:pPr>
    </w:p>
    <w:p w14:paraId="000000F8" w14:textId="77777777" w:rsidR="005F6E9D" w:rsidRDefault="00AB0DA2">
      <w:pPr>
        <w:pBdr>
          <w:top w:val="nil"/>
          <w:left w:val="nil"/>
          <w:bottom w:val="nil"/>
          <w:right w:val="nil"/>
          <w:between w:val="nil"/>
        </w:pBdr>
        <w:spacing w:after="220"/>
        <w:jc w:val="both"/>
        <w:rPr>
          <w:rFonts w:ascii="Calibri" w:eastAsia="Calibri" w:hAnsi="Calibri" w:cs="Calibri"/>
          <w:b/>
          <w:color w:val="000000"/>
          <w:sz w:val="22"/>
          <w:szCs w:val="22"/>
        </w:rPr>
      </w:pPr>
      <w:r>
        <w:rPr>
          <w:rFonts w:ascii="Calibri" w:eastAsia="Calibri" w:hAnsi="Calibri" w:cs="Calibri"/>
          <w:b/>
          <w:color w:val="000000"/>
          <w:sz w:val="22"/>
          <w:szCs w:val="22"/>
        </w:rPr>
        <w:t xml:space="preserve">Jamaica </w:t>
      </w:r>
    </w:p>
    <w:p w14:paraId="000000F9" w14:textId="77777777" w:rsidR="005F6E9D" w:rsidRDefault="00AB0DA2">
      <w:pPr>
        <w:numPr>
          <w:ilvl w:val="0"/>
          <w:numId w:val="11"/>
        </w:numPr>
        <w:pBdr>
          <w:top w:val="nil"/>
          <w:left w:val="nil"/>
          <w:bottom w:val="nil"/>
          <w:right w:val="nil"/>
          <w:between w:val="nil"/>
        </w:pBdr>
        <w:spacing w:after="160"/>
        <w:jc w:val="both"/>
        <w:rPr>
          <w:rFonts w:ascii="Calibri" w:eastAsia="Calibri" w:hAnsi="Calibri" w:cs="Calibri"/>
          <w:color w:val="000000"/>
          <w:sz w:val="22"/>
          <w:szCs w:val="22"/>
        </w:rPr>
      </w:pPr>
      <w:r>
        <w:rPr>
          <w:rFonts w:ascii="Calibri" w:eastAsia="Calibri" w:hAnsi="Calibri" w:cs="Calibri"/>
          <w:color w:val="000000"/>
          <w:sz w:val="22"/>
          <w:szCs w:val="22"/>
        </w:rPr>
        <w:t xml:space="preserve">Support the launch of the LGBTI National </w:t>
      </w:r>
      <w:proofErr w:type="spellStart"/>
      <w:r>
        <w:rPr>
          <w:rFonts w:ascii="Calibri" w:eastAsia="Calibri" w:hAnsi="Calibri" w:cs="Calibri"/>
          <w:color w:val="000000"/>
          <w:sz w:val="22"/>
          <w:szCs w:val="22"/>
        </w:rPr>
        <w:t>SUrvey</w:t>
      </w:r>
      <w:proofErr w:type="spellEnd"/>
    </w:p>
    <w:p w14:paraId="000000FA" w14:textId="77777777" w:rsidR="005F6E9D" w:rsidRDefault="00AB0DA2">
      <w:pPr>
        <w:numPr>
          <w:ilvl w:val="0"/>
          <w:numId w:val="11"/>
        </w:numPr>
        <w:pBdr>
          <w:top w:val="nil"/>
          <w:left w:val="nil"/>
          <w:bottom w:val="nil"/>
          <w:right w:val="nil"/>
          <w:between w:val="nil"/>
        </w:pBdr>
        <w:spacing w:after="160"/>
        <w:jc w:val="both"/>
        <w:rPr>
          <w:rFonts w:ascii="Calibri" w:eastAsia="Calibri" w:hAnsi="Calibri" w:cs="Calibri"/>
          <w:color w:val="000000"/>
          <w:sz w:val="22"/>
          <w:szCs w:val="22"/>
        </w:rPr>
      </w:pPr>
      <w:r>
        <w:rPr>
          <w:rFonts w:ascii="Calibri" w:eastAsia="Calibri" w:hAnsi="Calibri" w:cs="Calibri"/>
          <w:color w:val="000000"/>
          <w:sz w:val="22"/>
          <w:szCs w:val="22"/>
        </w:rPr>
        <w:t>Completion of Sexual &amp; Reproductive Health sessions with LBQ Women</w:t>
      </w:r>
    </w:p>
    <w:p w14:paraId="000000FB" w14:textId="77777777" w:rsidR="005F6E9D" w:rsidRDefault="00AB0DA2">
      <w:pPr>
        <w:numPr>
          <w:ilvl w:val="0"/>
          <w:numId w:val="11"/>
        </w:numPr>
        <w:pBdr>
          <w:top w:val="nil"/>
          <w:left w:val="nil"/>
          <w:bottom w:val="nil"/>
          <w:right w:val="nil"/>
          <w:between w:val="nil"/>
        </w:pBdr>
        <w:spacing w:after="160"/>
        <w:jc w:val="both"/>
        <w:rPr>
          <w:rFonts w:ascii="Calibri" w:eastAsia="Calibri" w:hAnsi="Calibri" w:cs="Calibri"/>
          <w:color w:val="000000"/>
          <w:sz w:val="22"/>
          <w:szCs w:val="22"/>
        </w:rPr>
      </w:pPr>
      <w:r>
        <w:rPr>
          <w:rFonts w:ascii="Calibri" w:eastAsia="Calibri" w:hAnsi="Calibri" w:cs="Calibri"/>
          <w:color w:val="000000"/>
          <w:sz w:val="22"/>
          <w:szCs w:val="22"/>
        </w:rPr>
        <w:t>Support Identification of good practices in LGBTI Inclusion in the private sector</w:t>
      </w:r>
    </w:p>
    <w:p w14:paraId="000000FC" w14:textId="77777777" w:rsidR="005F6E9D" w:rsidRDefault="00AB0DA2">
      <w:pPr>
        <w:numPr>
          <w:ilvl w:val="0"/>
          <w:numId w:val="11"/>
        </w:numPr>
        <w:pBdr>
          <w:top w:val="nil"/>
          <w:left w:val="nil"/>
          <w:bottom w:val="nil"/>
          <w:right w:val="nil"/>
          <w:between w:val="nil"/>
        </w:pBdr>
        <w:spacing w:after="160"/>
        <w:jc w:val="both"/>
        <w:rPr>
          <w:rFonts w:ascii="Calibri" w:eastAsia="Calibri" w:hAnsi="Calibri" w:cs="Calibri"/>
          <w:color w:val="000000"/>
          <w:sz w:val="22"/>
          <w:szCs w:val="22"/>
        </w:rPr>
      </w:pPr>
      <w:r>
        <w:rPr>
          <w:rFonts w:ascii="Calibri" w:eastAsia="Calibri" w:hAnsi="Calibri" w:cs="Calibri"/>
          <w:color w:val="000000"/>
          <w:sz w:val="22"/>
          <w:szCs w:val="22"/>
        </w:rPr>
        <w:t>Support for LGBTI CSOs to engage in advocacy around the National Anti-Discrimination Advocacy</w:t>
      </w:r>
    </w:p>
    <w:p w14:paraId="000000FD" w14:textId="77777777" w:rsidR="005F6E9D" w:rsidRDefault="005F6E9D">
      <w:pPr>
        <w:jc w:val="both"/>
        <w:rPr>
          <w:rFonts w:ascii="Calibri" w:eastAsia="Calibri" w:hAnsi="Calibri" w:cs="Calibri"/>
          <w:b/>
          <w:sz w:val="22"/>
          <w:szCs w:val="22"/>
        </w:rPr>
      </w:pPr>
    </w:p>
    <w:p w14:paraId="000000FE" w14:textId="77777777" w:rsidR="005F6E9D" w:rsidRDefault="00AB0DA2">
      <w:pPr>
        <w:jc w:val="both"/>
        <w:rPr>
          <w:rFonts w:ascii="Calibri" w:eastAsia="Calibri" w:hAnsi="Calibri" w:cs="Calibri"/>
          <w:b/>
          <w:sz w:val="22"/>
          <w:szCs w:val="22"/>
        </w:rPr>
      </w:pPr>
      <w:r>
        <w:rPr>
          <w:rFonts w:ascii="Calibri" w:eastAsia="Calibri" w:hAnsi="Calibri" w:cs="Calibri"/>
          <w:b/>
          <w:sz w:val="22"/>
          <w:szCs w:val="22"/>
        </w:rPr>
        <w:t>COMMUNICATIONS:</w:t>
      </w:r>
    </w:p>
    <w:p w14:paraId="000000FF" w14:textId="77777777" w:rsidR="005F6E9D" w:rsidRDefault="005F6E9D">
      <w:pPr>
        <w:jc w:val="both"/>
        <w:rPr>
          <w:rFonts w:ascii="Calibri" w:eastAsia="Calibri" w:hAnsi="Calibri" w:cs="Calibri"/>
          <w:b/>
          <w:sz w:val="22"/>
          <w:szCs w:val="22"/>
        </w:rPr>
      </w:pPr>
    </w:p>
    <w:p w14:paraId="00000100" w14:textId="77777777" w:rsidR="005F6E9D" w:rsidRDefault="00AB0DA2">
      <w:pPr>
        <w:numPr>
          <w:ilvl w:val="0"/>
          <w:numId w:val="5"/>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Communication activities during the </w:t>
      </w:r>
      <w:r>
        <w:rPr>
          <w:rFonts w:ascii="Calibri" w:eastAsia="Calibri" w:hAnsi="Calibri" w:cs="Calibri"/>
          <w:sz w:val="22"/>
          <w:szCs w:val="22"/>
        </w:rPr>
        <w:t>quarter</w:t>
      </w:r>
      <w:r>
        <w:rPr>
          <w:rFonts w:ascii="Calibri" w:eastAsia="Calibri" w:hAnsi="Calibri" w:cs="Calibri"/>
          <w:color w:val="000000"/>
          <w:sz w:val="22"/>
          <w:szCs w:val="22"/>
        </w:rPr>
        <w:t xml:space="preserve"> will include the regular update of all social media platforms (including giving specific visibility to national and regional BLIC activities)</w:t>
      </w:r>
    </w:p>
    <w:p w14:paraId="00000101" w14:textId="77777777" w:rsidR="005F6E9D" w:rsidRDefault="00AB0DA2">
      <w:pPr>
        <w:numPr>
          <w:ilvl w:val="0"/>
          <w:numId w:val="5"/>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Most of our communications efforts will now focus on providing specific support to two future virtual events: the Private sector LGBTI inclusion best practices Regional Forum (June 2022, tentative date) and in the lead-up to the Second national LGBTI Dialogue in Dominican Republic. Coordination meetings will be held with the technical support group prior to the events, as well as with different CSOs from the region. </w:t>
      </w:r>
    </w:p>
    <w:p w14:paraId="00000102" w14:textId="77777777" w:rsidR="005F6E9D" w:rsidRDefault="00AB0DA2">
      <w:pPr>
        <w:numPr>
          <w:ilvl w:val="0"/>
          <w:numId w:val="5"/>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Support to the events will include providing audiovisual material, producing a social media kit, a set of key messages and other communications materials in advance, as well as live tweeting during the event. </w:t>
      </w:r>
      <w:proofErr w:type="gramStart"/>
      <w:r>
        <w:rPr>
          <w:rFonts w:ascii="Calibri" w:eastAsia="Calibri" w:hAnsi="Calibri" w:cs="Calibri"/>
          <w:color w:val="000000"/>
          <w:sz w:val="22"/>
          <w:szCs w:val="22"/>
        </w:rPr>
        <w:t>Later on</w:t>
      </w:r>
      <w:proofErr w:type="gramEnd"/>
      <w:r>
        <w:rPr>
          <w:rFonts w:ascii="Calibri" w:eastAsia="Calibri" w:hAnsi="Calibri" w:cs="Calibri"/>
          <w:color w:val="000000"/>
          <w:sz w:val="22"/>
          <w:szCs w:val="22"/>
        </w:rPr>
        <w:t>, a special newsletter and a blog article will be produced on both events, as well as other social media content, to summarize the main conclusions and recommendations reached. Prior connections with the media will be made.</w:t>
      </w:r>
    </w:p>
    <w:p w14:paraId="00000103" w14:textId="77777777" w:rsidR="005F6E9D" w:rsidRDefault="00AB0DA2">
      <w:pPr>
        <w:numPr>
          <w:ilvl w:val="0"/>
          <w:numId w:val="5"/>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A specific blog will be created for IDAHOT 2022 (May 17th), according to this year’s theme “Our bodies, our lives, our rights”</w:t>
      </w:r>
    </w:p>
    <w:p w14:paraId="00000104" w14:textId="77777777" w:rsidR="005F6E9D" w:rsidRDefault="00AB0DA2">
      <w:pPr>
        <w:numPr>
          <w:ilvl w:val="0"/>
          <w:numId w:val="5"/>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The communications consultant will also </w:t>
      </w:r>
      <w:proofErr w:type="gramStart"/>
      <w:r>
        <w:rPr>
          <w:rFonts w:ascii="Calibri" w:eastAsia="Calibri" w:hAnsi="Calibri" w:cs="Calibri"/>
          <w:color w:val="000000"/>
          <w:sz w:val="22"/>
          <w:szCs w:val="22"/>
        </w:rPr>
        <w:t>provide assistance to</w:t>
      </w:r>
      <w:proofErr w:type="gramEnd"/>
      <w:r>
        <w:rPr>
          <w:rFonts w:ascii="Calibri" w:eastAsia="Calibri" w:hAnsi="Calibri" w:cs="Calibri"/>
          <w:color w:val="000000"/>
          <w:sz w:val="22"/>
          <w:szCs w:val="22"/>
        </w:rPr>
        <w:t xml:space="preserve"> the CSOs awarded the Small Grants through different meetings and/or communications training. </w:t>
      </w:r>
    </w:p>
    <w:p w14:paraId="00000105" w14:textId="77777777" w:rsidR="005F6E9D" w:rsidRDefault="00AB0DA2">
      <w:pPr>
        <w:numPr>
          <w:ilvl w:val="0"/>
          <w:numId w:val="5"/>
        </w:numPr>
        <w:pBdr>
          <w:top w:val="nil"/>
          <w:left w:val="nil"/>
          <w:bottom w:val="nil"/>
          <w:right w:val="nil"/>
          <w:between w:val="nil"/>
        </w:pBdr>
        <w:spacing w:after="220"/>
        <w:jc w:val="both"/>
        <w:rPr>
          <w:rFonts w:ascii="Calibri" w:eastAsia="Calibri" w:hAnsi="Calibri" w:cs="Calibri"/>
          <w:color w:val="000000"/>
          <w:sz w:val="22"/>
          <w:szCs w:val="22"/>
        </w:rPr>
      </w:pPr>
      <w:r>
        <w:rPr>
          <w:rFonts w:ascii="Calibri" w:eastAsia="Calibri" w:hAnsi="Calibri" w:cs="Calibri"/>
          <w:color w:val="000000"/>
          <w:sz w:val="22"/>
          <w:szCs w:val="22"/>
        </w:rPr>
        <w:t xml:space="preserve">Communications support will be given to national LGBTI surveys in Barbados, </w:t>
      </w:r>
      <w:proofErr w:type="gramStart"/>
      <w:r>
        <w:rPr>
          <w:rFonts w:ascii="Calibri" w:eastAsia="Calibri" w:hAnsi="Calibri" w:cs="Calibri"/>
          <w:color w:val="000000"/>
          <w:sz w:val="22"/>
          <w:szCs w:val="22"/>
        </w:rPr>
        <w:t>Haiti</w:t>
      </w:r>
      <w:proofErr w:type="gramEnd"/>
      <w:r>
        <w:rPr>
          <w:rFonts w:ascii="Calibri" w:eastAsia="Calibri" w:hAnsi="Calibri" w:cs="Calibri"/>
          <w:color w:val="000000"/>
          <w:sz w:val="22"/>
          <w:szCs w:val="22"/>
        </w:rPr>
        <w:t xml:space="preserve"> and Jamaica, replicating the support given to the National LGBTI Survey in Dominican Republic.</w:t>
      </w:r>
    </w:p>
    <w:p w14:paraId="00000106" w14:textId="77777777" w:rsidR="005F6E9D" w:rsidRDefault="00AB0DA2">
      <w:pPr>
        <w:pStyle w:val="Heading1"/>
        <w:numPr>
          <w:ilvl w:val="0"/>
          <w:numId w:val="12"/>
        </w:numPr>
      </w:pPr>
      <w:bookmarkStart w:id="17" w:name="_heading=h.2jxsxqh" w:colFirst="0" w:colLast="0"/>
      <w:bookmarkEnd w:id="17"/>
      <w:r>
        <w:t>How IMPLEMENTING PARTNER has addressed A/COR comments from the last quarterly OR Semi-annual report</w:t>
      </w:r>
    </w:p>
    <w:p w14:paraId="00000107" w14:textId="77777777" w:rsidR="005F6E9D" w:rsidRDefault="00AB0DA2">
      <w:pPr>
        <w:pBdr>
          <w:top w:val="nil"/>
          <w:left w:val="nil"/>
          <w:bottom w:val="nil"/>
          <w:right w:val="nil"/>
          <w:between w:val="nil"/>
        </w:pBdr>
        <w:spacing w:after="220"/>
        <w:rPr>
          <w:rFonts w:ascii="Calibri" w:eastAsia="Calibri" w:hAnsi="Calibri" w:cs="Calibri"/>
          <w:b/>
          <w:smallCaps/>
          <w:color w:val="000000"/>
          <w:sz w:val="22"/>
          <w:szCs w:val="22"/>
        </w:rPr>
      </w:pPr>
      <w:r>
        <w:rPr>
          <w:rFonts w:ascii="Calibri" w:eastAsia="Calibri" w:hAnsi="Calibri" w:cs="Calibri"/>
          <w:color w:val="000000"/>
          <w:sz w:val="22"/>
          <w:szCs w:val="22"/>
        </w:rPr>
        <w:t xml:space="preserve">Not Applicable                                                                                                                                                                                                                                                                                                                                                                                                                                                                                                                                                                                                </w:t>
      </w:r>
    </w:p>
    <w:sectPr w:rsidR="005F6E9D">
      <w:footerReference w:type="default" r:id="rId32"/>
      <w:pgSz w:w="12240" w:h="15840"/>
      <w:pgMar w:top="1440" w:right="1440" w:bottom="1440" w:left="1440" w:header="630" w:footer="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439C6" w14:textId="77777777" w:rsidR="007E3AD5" w:rsidRDefault="00AB0DA2">
      <w:r>
        <w:separator/>
      </w:r>
    </w:p>
  </w:endnote>
  <w:endnote w:type="continuationSeparator" w:id="0">
    <w:p w14:paraId="0C3F72D4" w14:textId="77777777" w:rsidR="007E3AD5" w:rsidRDefault="00AB0D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0F" w14:textId="45660F59" w:rsidR="005F6E9D" w:rsidRDefault="00AB0DA2">
    <w:pPr>
      <w:pBdr>
        <w:top w:val="nil"/>
        <w:left w:val="nil"/>
        <w:bottom w:val="nil"/>
        <w:right w:val="nil"/>
        <w:between w:val="nil"/>
      </w:pBdr>
      <w:tabs>
        <w:tab w:val="right" w:pos="9000"/>
      </w:tabs>
      <w:ind w:left="-360" w:right="-360"/>
      <w:jc w:val="right"/>
      <w:rPr>
        <w:rFonts w:ascii="Gill Sans" w:eastAsia="Gill Sans" w:hAnsi="Gill Sans" w:cs="Gill Sans"/>
        <w:color w:val="666666"/>
        <w:sz w:val="20"/>
        <w:szCs w:val="20"/>
      </w:rPr>
    </w:pPr>
    <w:r>
      <w:rPr>
        <w:rFonts w:ascii="Gill Sans" w:eastAsia="Gill Sans" w:hAnsi="Gill Sans" w:cs="Gill Sans"/>
        <w:color w:val="666666"/>
        <w:sz w:val="20"/>
        <w:szCs w:val="20"/>
      </w:rPr>
      <w:fldChar w:fldCharType="begin"/>
    </w:r>
    <w:r>
      <w:rPr>
        <w:rFonts w:ascii="Gill Sans" w:eastAsia="Gill Sans" w:hAnsi="Gill Sans" w:cs="Gill Sans"/>
        <w:color w:val="666666"/>
        <w:sz w:val="20"/>
        <w:szCs w:val="20"/>
      </w:rPr>
      <w:instrText>PAGE</w:instrText>
    </w:r>
    <w:r>
      <w:rPr>
        <w:rFonts w:ascii="Gill Sans" w:eastAsia="Gill Sans" w:hAnsi="Gill Sans" w:cs="Gill Sans"/>
        <w:color w:val="666666"/>
        <w:sz w:val="20"/>
        <w:szCs w:val="20"/>
      </w:rPr>
      <w:fldChar w:fldCharType="separate"/>
    </w:r>
    <w:r w:rsidR="005577FF">
      <w:rPr>
        <w:rFonts w:ascii="Gill Sans" w:eastAsia="Gill Sans" w:hAnsi="Gill Sans" w:cs="Gill Sans"/>
        <w:noProof/>
        <w:color w:val="666666"/>
        <w:sz w:val="20"/>
        <w:szCs w:val="20"/>
      </w:rPr>
      <w:t>2</w:t>
    </w:r>
    <w:r>
      <w:rPr>
        <w:rFonts w:ascii="Gill Sans" w:eastAsia="Gill Sans" w:hAnsi="Gill Sans" w:cs="Gill Sans"/>
        <w:color w:val="666666"/>
        <w:sz w:val="20"/>
        <w:szCs w:val="20"/>
      </w:rPr>
      <w:fldChar w:fldCharType="end"/>
    </w:r>
  </w:p>
  <w:p w14:paraId="00000110" w14:textId="77777777" w:rsidR="005F6E9D" w:rsidRDefault="005F6E9D">
    <w:pPr>
      <w:pBdr>
        <w:top w:val="nil"/>
        <w:left w:val="nil"/>
        <w:bottom w:val="nil"/>
        <w:right w:val="nil"/>
        <w:between w:val="nil"/>
      </w:pBdr>
      <w:tabs>
        <w:tab w:val="right" w:pos="9000"/>
      </w:tabs>
      <w:ind w:left="-360" w:right="-360"/>
      <w:rPr>
        <w:rFonts w:ascii="Gill Sans" w:eastAsia="Gill Sans" w:hAnsi="Gill Sans" w:cs="Gill Sans"/>
        <w:color w:val="666666"/>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11" w14:textId="66147A85" w:rsidR="005F6E9D" w:rsidRDefault="00AB0DA2">
    <w:pPr>
      <w:pBdr>
        <w:top w:val="nil"/>
        <w:left w:val="nil"/>
        <w:bottom w:val="nil"/>
        <w:right w:val="nil"/>
        <w:between w:val="nil"/>
      </w:pBdr>
      <w:tabs>
        <w:tab w:val="right" w:pos="9000"/>
      </w:tabs>
      <w:ind w:left="-360" w:right="-360"/>
      <w:jc w:val="right"/>
      <w:rPr>
        <w:rFonts w:ascii="Gill Sans" w:eastAsia="Gill Sans" w:hAnsi="Gill Sans" w:cs="Gill Sans"/>
        <w:color w:val="666666"/>
        <w:sz w:val="20"/>
        <w:szCs w:val="20"/>
      </w:rPr>
    </w:pPr>
    <w:r>
      <w:rPr>
        <w:rFonts w:ascii="Gill Sans" w:eastAsia="Gill Sans" w:hAnsi="Gill Sans" w:cs="Gill Sans"/>
        <w:color w:val="666666"/>
        <w:sz w:val="20"/>
        <w:szCs w:val="20"/>
      </w:rPr>
      <w:fldChar w:fldCharType="begin"/>
    </w:r>
    <w:r>
      <w:rPr>
        <w:rFonts w:ascii="Gill Sans" w:eastAsia="Gill Sans" w:hAnsi="Gill Sans" w:cs="Gill Sans"/>
        <w:color w:val="666666"/>
        <w:sz w:val="20"/>
        <w:szCs w:val="20"/>
      </w:rPr>
      <w:instrText>PAGE</w:instrText>
    </w:r>
    <w:r>
      <w:rPr>
        <w:rFonts w:ascii="Gill Sans" w:eastAsia="Gill Sans" w:hAnsi="Gill Sans" w:cs="Gill Sans"/>
        <w:color w:val="666666"/>
        <w:sz w:val="20"/>
        <w:szCs w:val="20"/>
      </w:rPr>
      <w:fldChar w:fldCharType="separate"/>
    </w:r>
    <w:r w:rsidR="005577FF">
      <w:rPr>
        <w:rFonts w:ascii="Gill Sans" w:eastAsia="Gill Sans" w:hAnsi="Gill Sans" w:cs="Gill Sans"/>
        <w:noProof/>
        <w:color w:val="666666"/>
        <w:sz w:val="20"/>
        <w:szCs w:val="20"/>
      </w:rPr>
      <w:t>1</w:t>
    </w:r>
    <w:r>
      <w:rPr>
        <w:rFonts w:ascii="Gill Sans" w:eastAsia="Gill Sans" w:hAnsi="Gill Sans" w:cs="Gill Sans"/>
        <w:color w:val="666666"/>
        <w:sz w:val="20"/>
        <w:szCs w:val="20"/>
      </w:rPr>
      <w:fldChar w:fldCharType="end"/>
    </w:r>
  </w:p>
  <w:p w14:paraId="00000112" w14:textId="77777777" w:rsidR="005F6E9D" w:rsidRDefault="005F6E9D">
    <w:pPr>
      <w:pBdr>
        <w:top w:val="nil"/>
        <w:left w:val="nil"/>
        <w:bottom w:val="nil"/>
        <w:right w:val="nil"/>
        <w:between w:val="nil"/>
      </w:pBdr>
      <w:tabs>
        <w:tab w:val="right" w:pos="9000"/>
      </w:tabs>
      <w:ind w:left="-360" w:right="-360"/>
      <w:rPr>
        <w:rFonts w:ascii="Gill Sans" w:eastAsia="Gill Sans" w:hAnsi="Gill Sans" w:cs="Gill Sans"/>
        <w:color w:val="666666"/>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78476" w14:textId="77777777" w:rsidR="007E3AD5" w:rsidRDefault="00AB0DA2">
      <w:r>
        <w:separator/>
      </w:r>
    </w:p>
  </w:footnote>
  <w:footnote w:type="continuationSeparator" w:id="0">
    <w:p w14:paraId="2EE1C60F" w14:textId="77777777" w:rsidR="007E3AD5" w:rsidRDefault="00AB0DA2">
      <w:r>
        <w:continuationSeparator/>
      </w:r>
    </w:p>
  </w:footnote>
  <w:footnote w:id="1">
    <w:p w14:paraId="00000108" w14:textId="77777777" w:rsidR="005F6E9D" w:rsidRDefault="00AB0DA2">
      <w:pPr>
        <w:pBdr>
          <w:top w:val="nil"/>
          <w:left w:val="nil"/>
          <w:bottom w:val="nil"/>
          <w:right w:val="nil"/>
          <w:between w:val="nil"/>
        </w:pBdr>
        <w:spacing w:after="14" w:line="259" w:lineRule="auto"/>
        <w:rPr>
          <w:rFonts w:ascii="Calibri" w:eastAsia="Calibri" w:hAnsi="Calibri" w:cs="Calibri"/>
          <w:color w:val="000000"/>
          <w:sz w:val="20"/>
          <w:szCs w:val="20"/>
        </w:rPr>
      </w:pPr>
      <w:r>
        <w:rPr>
          <w:rStyle w:val="FootnoteReference"/>
        </w:rPr>
        <w:footnoteRef/>
      </w:r>
      <w:r>
        <w:rPr>
          <w:rFonts w:ascii="Calibri" w:eastAsia="Calibri" w:hAnsi="Calibri" w:cs="Calibri"/>
          <w:color w:val="000000"/>
          <w:sz w:val="20"/>
          <w:szCs w:val="20"/>
        </w:rPr>
        <w:t xml:space="preserve"> Information retrieved on September the 23</w:t>
      </w:r>
      <w:r>
        <w:rPr>
          <w:rFonts w:ascii="Calibri" w:eastAsia="Calibri" w:hAnsi="Calibri" w:cs="Calibri"/>
          <w:color w:val="000000"/>
          <w:sz w:val="18"/>
          <w:szCs w:val="18"/>
          <w:vertAlign w:val="superscript"/>
        </w:rPr>
        <w:t xml:space="preserve">rd, </w:t>
      </w:r>
      <w:r>
        <w:rPr>
          <w:rFonts w:ascii="Calibri" w:eastAsia="Calibri" w:hAnsi="Calibri" w:cs="Calibri"/>
          <w:color w:val="000000"/>
          <w:sz w:val="20"/>
          <w:szCs w:val="20"/>
        </w:rPr>
        <w:t>2021.</w:t>
      </w:r>
    </w:p>
  </w:footnote>
  <w:footnote w:id="2">
    <w:p w14:paraId="00000109" w14:textId="77777777" w:rsidR="005F6E9D" w:rsidRDefault="00AB0DA2">
      <w:pPr>
        <w:rPr>
          <w:color w:val="000000"/>
          <w:sz w:val="20"/>
          <w:szCs w:val="20"/>
        </w:rPr>
      </w:pPr>
      <w:r>
        <w:rPr>
          <w:rStyle w:val="FootnoteReference"/>
        </w:rPr>
        <w:footnoteRef/>
      </w:r>
      <w:r>
        <w:rPr>
          <w:color w:val="000000"/>
          <w:sz w:val="20"/>
          <w:szCs w:val="20"/>
        </w:rPr>
        <w:t xml:space="preserve"> Information retrieved</w:t>
      </w:r>
      <w:r>
        <w:rPr>
          <w:sz w:val="20"/>
          <w:szCs w:val="20"/>
        </w:rPr>
        <w:t xml:space="preserve"> until March 31st 2022</w:t>
      </w:r>
      <w:r>
        <w:rPr>
          <w:color w:val="000000"/>
          <w:sz w:val="20"/>
          <w:szCs w:val="20"/>
        </w:rPr>
        <w:t xml:space="preserve">. </w:t>
      </w:r>
    </w:p>
  </w:footnote>
  <w:footnote w:id="3">
    <w:p w14:paraId="0000010A" w14:textId="77777777" w:rsidR="005F6E9D" w:rsidRDefault="00AB0DA2">
      <w:pPr>
        <w:rPr>
          <w:sz w:val="20"/>
          <w:szCs w:val="20"/>
        </w:rPr>
      </w:pPr>
      <w:r>
        <w:rPr>
          <w:rStyle w:val="FootnoteReference"/>
        </w:rPr>
        <w:footnoteRef/>
      </w:r>
      <w:r>
        <w:rPr>
          <w:sz w:val="20"/>
          <w:szCs w:val="20"/>
        </w:rPr>
        <w:t xml:space="preserve"> Accounts reached: number of accounts that have seen our content at least once.</w:t>
      </w:r>
    </w:p>
  </w:footnote>
  <w:footnote w:id="4">
    <w:p w14:paraId="0000010B" w14:textId="77777777" w:rsidR="005F6E9D" w:rsidRDefault="00AB0DA2">
      <w:pPr>
        <w:rPr>
          <w:sz w:val="20"/>
          <w:szCs w:val="20"/>
        </w:rPr>
      </w:pPr>
      <w:r>
        <w:rPr>
          <w:rStyle w:val="FootnoteReference"/>
        </w:rPr>
        <w:footnoteRef/>
      </w:r>
      <w:r>
        <w:rPr>
          <w:sz w:val="20"/>
          <w:szCs w:val="20"/>
        </w:rPr>
        <w:t xml:space="preserve"> Accounts engaged: number of accounts that have interacted with our content.</w:t>
      </w:r>
    </w:p>
  </w:footnote>
  <w:footnote w:id="5">
    <w:p w14:paraId="0000010C" w14:textId="77777777" w:rsidR="005F6E9D" w:rsidRDefault="00AB0DA2">
      <w:pPr>
        <w:rPr>
          <w:sz w:val="20"/>
          <w:szCs w:val="20"/>
        </w:rPr>
      </w:pPr>
      <w:r>
        <w:rPr>
          <w:rStyle w:val="FootnoteReference"/>
        </w:rPr>
        <w:footnoteRef/>
      </w:r>
      <w:r>
        <w:rPr>
          <w:sz w:val="20"/>
          <w:szCs w:val="20"/>
        </w:rPr>
        <w:t xml:space="preserve"> Likes are public while followers are not, which may explain the difference between numbers in our case.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C41BC"/>
    <w:multiLevelType w:val="multilevel"/>
    <w:tmpl w:val="02F8364C"/>
    <w:lvl w:ilvl="0">
      <w:start w:val="1"/>
      <w:numFmt w:val="bullet"/>
      <w:lvlText w:val="●"/>
      <w:lvlJc w:val="left"/>
      <w:pPr>
        <w:ind w:left="1440" w:hanging="360"/>
      </w:pPr>
      <w:rPr>
        <w:strike w:val="0"/>
        <w:u w:val="none"/>
      </w:rPr>
    </w:lvl>
    <w:lvl w:ilvl="1">
      <w:start w:val="1"/>
      <w:numFmt w:val="bullet"/>
      <w:lvlText w:val="○"/>
      <w:lvlJc w:val="left"/>
      <w:pPr>
        <w:ind w:left="2160" w:hanging="360"/>
      </w:pPr>
      <w:rPr>
        <w:strike w:val="0"/>
        <w:u w:val="none"/>
      </w:rPr>
    </w:lvl>
    <w:lvl w:ilvl="2">
      <w:start w:val="1"/>
      <w:numFmt w:val="bullet"/>
      <w:lvlText w:val="■"/>
      <w:lvlJc w:val="left"/>
      <w:pPr>
        <w:ind w:left="2880" w:hanging="360"/>
      </w:pPr>
      <w:rPr>
        <w:strike w:val="0"/>
        <w:u w:val="none"/>
      </w:rPr>
    </w:lvl>
    <w:lvl w:ilvl="3">
      <w:start w:val="1"/>
      <w:numFmt w:val="bullet"/>
      <w:lvlText w:val="●"/>
      <w:lvlJc w:val="left"/>
      <w:pPr>
        <w:ind w:left="3600" w:hanging="360"/>
      </w:pPr>
      <w:rPr>
        <w:strike w:val="0"/>
        <w:u w:val="none"/>
      </w:rPr>
    </w:lvl>
    <w:lvl w:ilvl="4">
      <w:start w:val="1"/>
      <w:numFmt w:val="bullet"/>
      <w:lvlText w:val="○"/>
      <w:lvlJc w:val="left"/>
      <w:pPr>
        <w:ind w:left="4320" w:hanging="360"/>
      </w:pPr>
      <w:rPr>
        <w:strike w:val="0"/>
        <w:u w:val="none"/>
      </w:rPr>
    </w:lvl>
    <w:lvl w:ilvl="5">
      <w:start w:val="1"/>
      <w:numFmt w:val="bullet"/>
      <w:lvlText w:val="■"/>
      <w:lvlJc w:val="left"/>
      <w:pPr>
        <w:ind w:left="5040" w:hanging="360"/>
      </w:pPr>
      <w:rPr>
        <w:strike w:val="0"/>
        <w:u w:val="none"/>
      </w:rPr>
    </w:lvl>
    <w:lvl w:ilvl="6">
      <w:start w:val="1"/>
      <w:numFmt w:val="bullet"/>
      <w:lvlText w:val="●"/>
      <w:lvlJc w:val="left"/>
      <w:pPr>
        <w:ind w:left="5760" w:hanging="360"/>
      </w:pPr>
      <w:rPr>
        <w:strike w:val="0"/>
        <w:u w:val="none"/>
      </w:rPr>
    </w:lvl>
    <w:lvl w:ilvl="7">
      <w:start w:val="1"/>
      <w:numFmt w:val="bullet"/>
      <w:lvlText w:val="○"/>
      <w:lvlJc w:val="left"/>
      <w:pPr>
        <w:ind w:left="6480" w:hanging="360"/>
      </w:pPr>
      <w:rPr>
        <w:strike w:val="0"/>
        <w:u w:val="none"/>
      </w:rPr>
    </w:lvl>
    <w:lvl w:ilvl="8">
      <w:start w:val="1"/>
      <w:numFmt w:val="bullet"/>
      <w:lvlText w:val="■"/>
      <w:lvlJc w:val="left"/>
      <w:pPr>
        <w:ind w:left="7200" w:hanging="360"/>
      </w:pPr>
      <w:rPr>
        <w:strike w:val="0"/>
        <w:u w:val="none"/>
      </w:rPr>
    </w:lvl>
  </w:abstractNum>
  <w:abstractNum w:abstractNumId="1" w15:restartNumberingAfterBreak="0">
    <w:nsid w:val="0DA7729C"/>
    <w:multiLevelType w:val="multilevel"/>
    <w:tmpl w:val="33E2EDC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0F6A78BF"/>
    <w:multiLevelType w:val="multilevel"/>
    <w:tmpl w:val="3324637C"/>
    <w:lvl w:ilvl="0">
      <w:start w:val="1"/>
      <w:numFmt w:val="bullet"/>
      <w:pStyle w:val="Table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9F167B2"/>
    <w:multiLevelType w:val="multilevel"/>
    <w:tmpl w:val="BD9EE14A"/>
    <w:lvl w:ilvl="0">
      <w:start w:val="1"/>
      <w:numFmt w:val="bullet"/>
      <w:pStyle w:val="Heading1"/>
      <w:lvlText w:val="●"/>
      <w:lvlJc w:val="left"/>
      <w:pPr>
        <w:ind w:left="720" w:hanging="360"/>
      </w:pPr>
      <w:rPr>
        <w:rFonts w:ascii="Noto Sans Symbols" w:eastAsia="Noto Sans Symbols" w:hAnsi="Noto Sans Symbols" w:cs="Noto Sans Symbols"/>
      </w:rPr>
    </w:lvl>
    <w:lvl w:ilvl="1">
      <w:start w:val="1"/>
      <w:numFmt w:val="bullet"/>
      <w:pStyle w:val="Heading2"/>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84B7A16"/>
    <w:multiLevelType w:val="multilevel"/>
    <w:tmpl w:val="EF5E80F0"/>
    <w:lvl w:ilvl="0">
      <w:start w:val="1"/>
      <w:numFmt w:val="bullet"/>
      <w:pStyle w:val="BodyTextBullets"/>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EB46970"/>
    <w:multiLevelType w:val="multilevel"/>
    <w:tmpl w:val="738ADB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C8443AA"/>
    <w:multiLevelType w:val="multilevel"/>
    <w:tmpl w:val="22E051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EA163CC"/>
    <w:multiLevelType w:val="multilevel"/>
    <w:tmpl w:val="A2EE00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3334AAF"/>
    <w:multiLevelType w:val="multilevel"/>
    <w:tmpl w:val="B21C5FEE"/>
    <w:lvl w:ilvl="0">
      <w:start w:val="1"/>
      <w:numFmt w:val="bullet"/>
      <w:lvlText w:val="➔"/>
      <w:lvlJc w:val="left"/>
      <w:pPr>
        <w:ind w:left="2160" w:hanging="360"/>
      </w:pPr>
      <w:rPr>
        <w:strike w:val="0"/>
        <w:u w:val="none"/>
      </w:rPr>
    </w:lvl>
    <w:lvl w:ilvl="1">
      <w:start w:val="1"/>
      <w:numFmt w:val="bullet"/>
      <w:lvlText w:val="◆"/>
      <w:lvlJc w:val="left"/>
      <w:pPr>
        <w:ind w:left="2880" w:hanging="360"/>
      </w:pPr>
      <w:rPr>
        <w:strike w:val="0"/>
        <w:u w:val="none"/>
      </w:rPr>
    </w:lvl>
    <w:lvl w:ilvl="2">
      <w:start w:val="1"/>
      <w:numFmt w:val="bullet"/>
      <w:lvlText w:val="●"/>
      <w:lvlJc w:val="left"/>
      <w:pPr>
        <w:ind w:left="3600" w:hanging="360"/>
      </w:pPr>
      <w:rPr>
        <w:strike w:val="0"/>
        <w:u w:val="none"/>
      </w:rPr>
    </w:lvl>
    <w:lvl w:ilvl="3">
      <w:start w:val="1"/>
      <w:numFmt w:val="bullet"/>
      <w:lvlText w:val="○"/>
      <w:lvlJc w:val="left"/>
      <w:pPr>
        <w:ind w:left="4320" w:hanging="360"/>
      </w:pPr>
      <w:rPr>
        <w:strike w:val="0"/>
        <w:u w:val="none"/>
      </w:rPr>
    </w:lvl>
    <w:lvl w:ilvl="4">
      <w:start w:val="1"/>
      <w:numFmt w:val="bullet"/>
      <w:lvlText w:val="◆"/>
      <w:lvlJc w:val="left"/>
      <w:pPr>
        <w:ind w:left="5040" w:hanging="360"/>
      </w:pPr>
      <w:rPr>
        <w:strike w:val="0"/>
        <w:u w:val="none"/>
      </w:rPr>
    </w:lvl>
    <w:lvl w:ilvl="5">
      <w:start w:val="1"/>
      <w:numFmt w:val="bullet"/>
      <w:lvlText w:val="●"/>
      <w:lvlJc w:val="left"/>
      <w:pPr>
        <w:ind w:left="5760" w:hanging="360"/>
      </w:pPr>
      <w:rPr>
        <w:strike w:val="0"/>
        <w:u w:val="none"/>
      </w:rPr>
    </w:lvl>
    <w:lvl w:ilvl="6">
      <w:start w:val="1"/>
      <w:numFmt w:val="bullet"/>
      <w:lvlText w:val="○"/>
      <w:lvlJc w:val="left"/>
      <w:pPr>
        <w:ind w:left="6480" w:hanging="360"/>
      </w:pPr>
      <w:rPr>
        <w:strike w:val="0"/>
        <w:u w:val="none"/>
      </w:rPr>
    </w:lvl>
    <w:lvl w:ilvl="7">
      <w:start w:val="1"/>
      <w:numFmt w:val="bullet"/>
      <w:lvlText w:val="◆"/>
      <w:lvlJc w:val="left"/>
      <w:pPr>
        <w:ind w:left="7200" w:hanging="360"/>
      </w:pPr>
      <w:rPr>
        <w:strike w:val="0"/>
        <w:u w:val="none"/>
      </w:rPr>
    </w:lvl>
    <w:lvl w:ilvl="8">
      <w:start w:val="1"/>
      <w:numFmt w:val="bullet"/>
      <w:lvlText w:val="●"/>
      <w:lvlJc w:val="left"/>
      <w:pPr>
        <w:ind w:left="7920" w:hanging="360"/>
      </w:pPr>
      <w:rPr>
        <w:strike w:val="0"/>
        <w:u w:val="none"/>
      </w:rPr>
    </w:lvl>
  </w:abstractNum>
  <w:abstractNum w:abstractNumId="9" w15:restartNumberingAfterBreak="0">
    <w:nsid w:val="434145D8"/>
    <w:multiLevelType w:val="multilevel"/>
    <w:tmpl w:val="539875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47931362"/>
    <w:multiLevelType w:val="multilevel"/>
    <w:tmpl w:val="AC72184C"/>
    <w:lvl w:ilvl="0">
      <w:start w:val="1"/>
      <w:numFmt w:val="bullet"/>
      <w:lvlText w:val="➔"/>
      <w:lvlJc w:val="left"/>
      <w:pPr>
        <w:ind w:left="1440" w:hanging="360"/>
      </w:pPr>
      <w:rPr>
        <w:strike w:val="0"/>
        <w:u w:val="none"/>
      </w:rPr>
    </w:lvl>
    <w:lvl w:ilvl="1">
      <w:start w:val="1"/>
      <w:numFmt w:val="bullet"/>
      <w:lvlText w:val="◆"/>
      <w:lvlJc w:val="left"/>
      <w:pPr>
        <w:ind w:left="2160" w:hanging="360"/>
      </w:pPr>
      <w:rPr>
        <w:strike w:val="0"/>
        <w:u w:val="none"/>
      </w:rPr>
    </w:lvl>
    <w:lvl w:ilvl="2">
      <w:start w:val="1"/>
      <w:numFmt w:val="bullet"/>
      <w:lvlText w:val="●"/>
      <w:lvlJc w:val="left"/>
      <w:pPr>
        <w:ind w:left="2880" w:hanging="360"/>
      </w:pPr>
      <w:rPr>
        <w:strike w:val="0"/>
        <w:u w:val="none"/>
      </w:rPr>
    </w:lvl>
    <w:lvl w:ilvl="3">
      <w:start w:val="1"/>
      <w:numFmt w:val="bullet"/>
      <w:lvlText w:val="○"/>
      <w:lvlJc w:val="left"/>
      <w:pPr>
        <w:ind w:left="3600" w:hanging="360"/>
      </w:pPr>
      <w:rPr>
        <w:strike w:val="0"/>
        <w:u w:val="none"/>
      </w:rPr>
    </w:lvl>
    <w:lvl w:ilvl="4">
      <w:start w:val="1"/>
      <w:numFmt w:val="bullet"/>
      <w:lvlText w:val="◆"/>
      <w:lvlJc w:val="left"/>
      <w:pPr>
        <w:ind w:left="4320" w:hanging="360"/>
      </w:pPr>
      <w:rPr>
        <w:strike w:val="0"/>
        <w:u w:val="none"/>
      </w:rPr>
    </w:lvl>
    <w:lvl w:ilvl="5">
      <w:start w:val="1"/>
      <w:numFmt w:val="bullet"/>
      <w:lvlText w:val="●"/>
      <w:lvlJc w:val="left"/>
      <w:pPr>
        <w:ind w:left="5040" w:hanging="360"/>
      </w:pPr>
      <w:rPr>
        <w:strike w:val="0"/>
        <w:u w:val="none"/>
      </w:rPr>
    </w:lvl>
    <w:lvl w:ilvl="6">
      <w:start w:val="1"/>
      <w:numFmt w:val="bullet"/>
      <w:lvlText w:val="○"/>
      <w:lvlJc w:val="left"/>
      <w:pPr>
        <w:ind w:left="5760" w:hanging="360"/>
      </w:pPr>
      <w:rPr>
        <w:strike w:val="0"/>
        <w:u w:val="none"/>
      </w:rPr>
    </w:lvl>
    <w:lvl w:ilvl="7">
      <w:start w:val="1"/>
      <w:numFmt w:val="bullet"/>
      <w:lvlText w:val="◆"/>
      <w:lvlJc w:val="left"/>
      <w:pPr>
        <w:ind w:left="6480" w:hanging="360"/>
      </w:pPr>
      <w:rPr>
        <w:strike w:val="0"/>
        <w:u w:val="none"/>
      </w:rPr>
    </w:lvl>
    <w:lvl w:ilvl="8">
      <w:start w:val="1"/>
      <w:numFmt w:val="bullet"/>
      <w:lvlText w:val="●"/>
      <w:lvlJc w:val="left"/>
      <w:pPr>
        <w:ind w:left="7200" w:hanging="360"/>
      </w:pPr>
      <w:rPr>
        <w:strike w:val="0"/>
        <w:u w:val="none"/>
      </w:rPr>
    </w:lvl>
  </w:abstractNum>
  <w:abstractNum w:abstractNumId="11" w15:restartNumberingAfterBreak="0">
    <w:nsid w:val="4CBA3AEF"/>
    <w:multiLevelType w:val="multilevel"/>
    <w:tmpl w:val="33A8370E"/>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abstractNum w:abstractNumId="12" w15:restartNumberingAfterBreak="0">
    <w:nsid w:val="52BF3F71"/>
    <w:multiLevelType w:val="multilevel"/>
    <w:tmpl w:val="26E0CD62"/>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817378E"/>
    <w:multiLevelType w:val="multilevel"/>
    <w:tmpl w:val="21088C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63957576">
    <w:abstractNumId w:val="3"/>
  </w:num>
  <w:num w:numId="2" w16cid:durableId="886525316">
    <w:abstractNumId w:val="4"/>
  </w:num>
  <w:num w:numId="3" w16cid:durableId="622461730">
    <w:abstractNumId w:val="2"/>
  </w:num>
  <w:num w:numId="4" w16cid:durableId="2032143668">
    <w:abstractNumId w:val="0"/>
  </w:num>
  <w:num w:numId="5" w16cid:durableId="1242524237">
    <w:abstractNumId w:val="7"/>
  </w:num>
  <w:num w:numId="6" w16cid:durableId="1002706093">
    <w:abstractNumId w:val="9"/>
  </w:num>
  <w:num w:numId="7" w16cid:durableId="1878152745">
    <w:abstractNumId w:val="11"/>
  </w:num>
  <w:num w:numId="8" w16cid:durableId="736249769">
    <w:abstractNumId w:val="8"/>
  </w:num>
  <w:num w:numId="9" w16cid:durableId="234627432">
    <w:abstractNumId w:val="10"/>
  </w:num>
  <w:num w:numId="10" w16cid:durableId="104352429">
    <w:abstractNumId w:val="5"/>
  </w:num>
  <w:num w:numId="11" w16cid:durableId="429005922">
    <w:abstractNumId w:val="6"/>
  </w:num>
  <w:num w:numId="12" w16cid:durableId="1055734821">
    <w:abstractNumId w:val="12"/>
  </w:num>
  <w:num w:numId="13" w16cid:durableId="1436054002">
    <w:abstractNumId w:val="13"/>
  </w:num>
  <w:num w:numId="14" w16cid:durableId="2579523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E9D"/>
    <w:rsid w:val="0054414A"/>
    <w:rsid w:val="005577FF"/>
    <w:rsid w:val="005F6E9D"/>
    <w:rsid w:val="006A7296"/>
    <w:rsid w:val="007E3AD5"/>
    <w:rsid w:val="00AB0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C5AB0"/>
  <w15:docId w15:val="{E75914F6-16E9-469E-B1BD-EE1C40C1B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D61"/>
  </w:style>
  <w:style w:type="paragraph" w:styleId="Heading1">
    <w:name w:val="heading 1"/>
    <w:basedOn w:val="Normal"/>
    <w:next w:val="Normal"/>
    <w:link w:val="Heading1Char"/>
    <w:uiPriority w:val="9"/>
    <w:qFormat/>
    <w:rsid w:val="009E6233"/>
    <w:pPr>
      <w:keepNext/>
      <w:numPr>
        <w:numId w:val="1"/>
      </w:numPr>
      <w:spacing w:before="360" w:after="240"/>
      <w:outlineLvl w:val="0"/>
    </w:pPr>
    <w:rPr>
      <w:rFonts w:ascii="Gill Sans MT" w:hAnsi="Gill Sans MT" w:cs="Tahoma"/>
      <w:caps/>
      <w:color w:val="002A6C"/>
      <w:sz w:val="40"/>
      <w:szCs w:val="40"/>
    </w:rPr>
  </w:style>
  <w:style w:type="paragraph" w:styleId="Heading2">
    <w:name w:val="heading 2"/>
    <w:basedOn w:val="Normal"/>
    <w:next w:val="Normal"/>
    <w:uiPriority w:val="9"/>
    <w:unhideWhenUsed/>
    <w:qFormat/>
    <w:rsid w:val="005F4AC4"/>
    <w:pPr>
      <w:keepNext/>
      <w:numPr>
        <w:ilvl w:val="1"/>
        <w:numId w:val="1"/>
      </w:numPr>
      <w:spacing w:before="240" w:after="240"/>
      <w:outlineLvl w:val="1"/>
    </w:pPr>
    <w:rPr>
      <w:rFonts w:ascii="Gill Sans MT" w:hAnsi="Gill Sans MT"/>
      <w:color w:val="002A6C"/>
      <w:sz w:val="28"/>
      <w:szCs w:val="28"/>
    </w:rPr>
  </w:style>
  <w:style w:type="paragraph" w:styleId="Heading3">
    <w:name w:val="heading 3"/>
    <w:basedOn w:val="Heading2"/>
    <w:next w:val="Normal"/>
    <w:uiPriority w:val="9"/>
    <w:semiHidden/>
    <w:unhideWhenUsed/>
    <w:qFormat/>
    <w:rsid w:val="00A830B7"/>
    <w:pPr>
      <w:numPr>
        <w:ilvl w:val="0"/>
        <w:numId w:val="0"/>
      </w:numPr>
      <w:outlineLvl w:val="2"/>
    </w:pPr>
    <w:rPr>
      <w:b/>
      <w:bCs/>
      <w:color w:val="666666"/>
      <w:sz w:val="32"/>
      <w:szCs w:val="32"/>
    </w:rPr>
  </w:style>
  <w:style w:type="paragraph" w:styleId="Heading4">
    <w:name w:val="heading 4"/>
    <w:basedOn w:val="Normal"/>
    <w:next w:val="Normal"/>
    <w:uiPriority w:val="9"/>
    <w:semiHidden/>
    <w:unhideWhenUsed/>
    <w:qFormat/>
    <w:rsid w:val="00F324DB"/>
    <w:pPr>
      <w:keepNext/>
      <w:spacing w:before="360"/>
      <w:outlineLvl w:val="3"/>
    </w:pPr>
    <w:rPr>
      <w:rFonts w:ascii="Gill Sans MT" w:hAnsi="Gill Sans MT"/>
      <w:color w:val="666666"/>
      <w:sz w:val="28"/>
      <w:szCs w:val="28"/>
    </w:rPr>
  </w:style>
  <w:style w:type="paragraph" w:styleId="Heading5">
    <w:name w:val="heading 5"/>
    <w:basedOn w:val="Normal"/>
    <w:next w:val="Normal"/>
    <w:uiPriority w:val="9"/>
    <w:semiHidden/>
    <w:unhideWhenUsed/>
    <w:qFormat/>
    <w:rsid w:val="00431DF8"/>
    <w:pPr>
      <w:spacing w:before="360" w:after="60"/>
      <w:outlineLvl w:val="4"/>
    </w:pPr>
    <w:rPr>
      <w:rFonts w:ascii="Gill Sans MT" w:hAnsi="Gill Sans MT"/>
      <w:b/>
      <w:bCs/>
      <w:color w:val="9DBFE5"/>
      <w:sz w:val="28"/>
      <w:szCs w:val="28"/>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rsid w:val="00B3454A"/>
    <w:pPr>
      <w:tabs>
        <w:tab w:val="center" w:pos="4153"/>
        <w:tab w:val="right" w:pos="8306"/>
      </w:tabs>
    </w:pPr>
    <w:rPr>
      <w:szCs w:val="28"/>
    </w:rPr>
  </w:style>
  <w:style w:type="paragraph" w:styleId="Footer">
    <w:name w:val="footer"/>
    <w:basedOn w:val="Normal"/>
    <w:link w:val="FooterChar"/>
    <w:uiPriority w:val="99"/>
    <w:rsid w:val="00B3454A"/>
    <w:pPr>
      <w:tabs>
        <w:tab w:val="right" w:pos="9000"/>
      </w:tabs>
      <w:ind w:left="-360" w:right="-360"/>
    </w:pPr>
    <w:rPr>
      <w:rFonts w:ascii="Gill Sans MT" w:hAnsi="Gill Sans MT"/>
      <w:color w:val="666666"/>
      <w:sz w:val="20"/>
      <w:szCs w:val="20"/>
    </w:rPr>
  </w:style>
  <w:style w:type="paragraph" w:styleId="FootnoteText">
    <w:name w:val="footnote text"/>
    <w:basedOn w:val="Normal"/>
    <w:semiHidden/>
    <w:rsid w:val="00B2501C"/>
    <w:rPr>
      <w:sz w:val="20"/>
      <w:szCs w:val="20"/>
    </w:rPr>
  </w:style>
  <w:style w:type="character" w:styleId="FootnoteReference">
    <w:name w:val="footnote reference"/>
    <w:uiPriority w:val="99"/>
    <w:semiHidden/>
    <w:rsid w:val="00B2501C"/>
    <w:rPr>
      <w:vertAlign w:val="superscript"/>
    </w:rPr>
  </w:style>
  <w:style w:type="paragraph" w:styleId="BalloonText">
    <w:name w:val="Balloon Text"/>
    <w:basedOn w:val="Normal"/>
    <w:semiHidden/>
    <w:rsid w:val="00FD1083"/>
    <w:rPr>
      <w:rFonts w:ascii="Tahoma" w:hAnsi="Tahoma" w:cs="Tahoma"/>
      <w:sz w:val="16"/>
      <w:szCs w:val="16"/>
    </w:rPr>
  </w:style>
  <w:style w:type="character" w:styleId="CommentReference">
    <w:name w:val="annotation reference"/>
    <w:semiHidden/>
    <w:rsid w:val="00D0421C"/>
    <w:rPr>
      <w:sz w:val="16"/>
      <w:szCs w:val="18"/>
    </w:rPr>
  </w:style>
  <w:style w:type="paragraph" w:styleId="CommentText">
    <w:name w:val="annotation text"/>
    <w:basedOn w:val="Normal"/>
    <w:link w:val="CommentTextChar"/>
    <w:semiHidden/>
    <w:rsid w:val="00D0421C"/>
    <w:rPr>
      <w:sz w:val="20"/>
      <w:szCs w:val="23"/>
    </w:rPr>
  </w:style>
  <w:style w:type="paragraph" w:styleId="CommentSubject">
    <w:name w:val="annotation subject"/>
    <w:basedOn w:val="CommentText"/>
    <w:next w:val="CommentText"/>
    <w:semiHidden/>
    <w:rsid w:val="00D0421C"/>
    <w:rPr>
      <w:b/>
      <w:bCs/>
    </w:rPr>
  </w:style>
  <w:style w:type="character" w:styleId="PageNumber">
    <w:name w:val="page number"/>
    <w:basedOn w:val="DefaultParagraphFont"/>
    <w:rsid w:val="00B3454A"/>
  </w:style>
  <w:style w:type="character" w:styleId="Hyperlink">
    <w:name w:val="Hyperlink"/>
    <w:uiPriority w:val="99"/>
    <w:rsid w:val="00090D40"/>
    <w:rPr>
      <w:color w:val="0000FF"/>
      <w:u w:val="single"/>
    </w:rPr>
  </w:style>
  <w:style w:type="paragraph" w:styleId="Caption">
    <w:name w:val="caption"/>
    <w:basedOn w:val="Normal"/>
    <w:next w:val="Normal"/>
    <w:link w:val="CaptionChar"/>
    <w:qFormat/>
    <w:rsid w:val="002815EB"/>
    <w:rPr>
      <w:rFonts w:eastAsia="MS Mincho"/>
      <w:b/>
      <w:bCs/>
      <w:sz w:val="20"/>
      <w:szCs w:val="20"/>
      <w:lang w:eastAsia="ja-JP"/>
    </w:rPr>
  </w:style>
  <w:style w:type="character" w:customStyle="1" w:styleId="CaptionChar">
    <w:name w:val="Caption Char"/>
    <w:link w:val="Caption"/>
    <w:rsid w:val="00CC7C34"/>
    <w:rPr>
      <w:rFonts w:eastAsia="MS Mincho" w:cs="Angsana New"/>
      <w:b/>
      <w:bCs/>
      <w:lang w:val="en-GB" w:eastAsia="ja-JP" w:bidi="ar-SA"/>
    </w:rPr>
  </w:style>
  <w:style w:type="paragraph" w:styleId="BodyText">
    <w:name w:val="Body Text"/>
    <w:basedOn w:val="Normal"/>
    <w:link w:val="BodyTextChar"/>
    <w:rsid w:val="009E6233"/>
    <w:pPr>
      <w:spacing w:after="220"/>
    </w:pPr>
    <w:rPr>
      <w:rFonts w:ascii="Calibri" w:hAnsi="Calibri" w:cs="Calibri"/>
      <w:sz w:val="22"/>
      <w:szCs w:val="22"/>
    </w:rPr>
  </w:style>
  <w:style w:type="character" w:customStyle="1" w:styleId="BodyTextChar">
    <w:name w:val="Body Text Char"/>
    <w:link w:val="BodyText"/>
    <w:rsid w:val="009E6233"/>
    <w:rPr>
      <w:rFonts w:ascii="Calibri" w:hAnsi="Calibri" w:cs="Calibri"/>
      <w:sz w:val="22"/>
      <w:szCs w:val="22"/>
      <w:lang w:bidi="ar-SA"/>
    </w:rPr>
  </w:style>
  <w:style w:type="paragraph" w:customStyle="1" w:styleId="BodyTextleader">
    <w:name w:val="Body Text leader"/>
    <w:basedOn w:val="BodyText"/>
    <w:link w:val="BodyTextleaderChar"/>
    <w:rsid w:val="0099650B"/>
    <w:rPr>
      <w:b/>
      <w:bCs/>
      <w:color w:val="666666"/>
    </w:rPr>
  </w:style>
  <w:style w:type="character" w:customStyle="1" w:styleId="BodyTextleaderChar">
    <w:name w:val="Body Text leader Char"/>
    <w:link w:val="BodyTextleader"/>
    <w:rsid w:val="0099650B"/>
    <w:rPr>
      <w:rFonts w:ascii="Gill Sans MT" w:hAnsi="Gill Sans MT" w:cs="Angsana New"/>
      <w:b/>
      <w:bCs/>
      <w:color w:val="666666"/>
      <w:sz w:val="22"/>
      <w:szCs w:val="22"/>
      <w:lang w:val="en-US" w:eastAsia="en-US" w:bidi="ar-SA"/>
    </w:rPr>
  </w:style>
  <w:style w:type="paragraph" w:customStyle="1" w:styleId="BodyTextQuote">
    <w:name w:val="Body Text Quote"/>
    <w:basedOn w:val="BodyText"/>
    <w:link w:val="BodyTextQuoteChar"/>
    <w:rsid w:val="0099650B"/>
    <w:pPr>
      <w:ind w:left="720" w:right="720"/>
    </w:pPr>
  </w:style>
  <w:style w:type="character" w:customStyle="1" w:styleId="BodyTextQuoteChar">
    <w:name w:val="Body Text Quote Char"/>
    <w:basedOn w:val="BodyTextChar"/>
    <w:link w:val="BodyTextQuote"/>
    <w:rsid w:val="00530D30"/>
    <w:rPr>
      <w:rFonts w:ascii="Gill Sans MT" w:hAnsi="Gill Sans MT" w:cs="Angsana New"/>
      <w:sz w:val="22"/>
      <w:szCs w:val="22"/>
      <w:lang w:val="en-US" w:eastAsia="en-US" w:bidi="ar-SA"/>
    </w:rPr>
  </w:style>
  <w:style w:type="paragraph" w:customStyle="1" w:styleId="CaptionTitle">
    <w:name w:val="Caption Title"/>
    <w:basedOn w:val="Caption"/>
    <w:link w:val="CaptionTitleChar"/>
    <w:rsid w:val="00151E4E"/>
    <w:pPr>
      <w:keepNext/>
    </w:pPr>
    <w:rPr>
      <w:rFonts w:ascii="Gill Sans MT" w:hAnsi="Gill Sans MT"/>
      <w:bCs w:val="0"/>
      <w:color w:val="666666"/>
      <w:sz w:val="22"/>
      <w:szCs w:val="22"/>
    </w:rPr>
  </w:style>
  <w:style w:type="character" w:customStyle="1" w:styleId="CaptionTitleChar">
    <w:name w:val="Caption Title Char"/>
    <w:link w:val="CaptionTitle"/>
    <w:rsid w:val="00151E4E"/>
    <w:rPr>
      <w:rFonts w:ascii="Gill Sans MT" w:eastAsia="MS Mincho" w:hAnsi="Gill Sans MT" w:cs="Angsana New"/>
      <w:b/>
      <w:bCs/>
      <w:color w:val="666666"/>
      <w:sz w:val="22"/>
      <w:szCs w:val="22"/>
      <w:lang w:val="en-GB" w:eastAsia="ja-JP" w:bidi="ar-SA"/>
    </w:rPr>
  </w:style>
  <w:style w:type="paragraph" w:customStyle="1" w:styleId="CaptionText">
    <w:name w:val="Caption Text"/>
    <w:basedOn w:val="CaptionTitle"/>
    <w:rsid w:val="00B3454A"/>
    <w:rPr>
      <w:rFonts w:cs="Arial"/>
      <w:b w:val="0"/>
      <w:i/>
      <w:iCs/>
      <w:sz w:val="20"/>
      <w:szCs w:val="20"/>
    </w:rPr>
  </w:style>
  <w:style w:type="paragraph" w:customStyle="1" w:styleId="BodyTextBullets">
    <w:name w:val="Body Text Bullets"/>
    <w:basedOn w:val="BodyText"/>
    <w:link w:val="BodyTextBulletsChar"/>
    <w:rsid w:val="00B3454A"/>
    <w:pPr>
      <w:numPr>
        <w:numId w:val="2"/>
      </w:numPr>
      <w:tabs>
        <w:tab w:val="num" w:pos="720"/>
      </w:tabs>
    </w:pPr>
  </w:style>
  <w:style w:type="character" w:customStyle="1" w:styleId="BodyTextBulletsChar">
    <w:name w:val="Body Text Bullets Char"/>
    <w:basedOn w:val="BodyTextChar"/>
    <w:link w:val="BodyTextBullets"/>
    <w:rsid w:val="00B3454A"/>
    <w:rPr>
      <w:rFonts w:ascii="Calibri" w:hAnsi="Calibri" w:cs="Calibri"/>
      <w:sz w:val="22"/>
      <w:szCs w:val="22"/>
      <w:lang w:bidi="ar-SA"/>
    </w:rPr>
  </w:style>
  <w:style w:type="paragraph" w:customStyle="1" w:styleId="BodyTextnoparaspace">
    <w:name w:val="Body Text (no para. space)"/>
    <w:basedOn w:val="BodyText"/>
    <w:rsid w:val="006B2835"/>
    <w:pPr>
      <w:spacing w:after="0"/>
    </w:pPr>
  </w:style>
  <w:style w:type="paragraph" w:styleId="TOC1">
    <w:name w:val="toc 1"/>
    <w:basedOn w:val="Normal"/>
    <w:next w:val="Normal"/>
    <w:autoRedefine/>
    <w:uiPriority w:val="39"/>
    <w:rsid w:val="00B3454A"/>
    <w:pPr>
      <w:keepNext/>
      <w:tabs>
        <w:tab w:val="left" w:pos="540"/>
        <w:tab w:val="right" w:leader="dot" w:pos="8630"/>
      </w:tabs>
      <w:spacing w:before="240" w:after="120"/>
      <w:ind w:left="547" w:hanging="547"/>
    </w:pPr>
    <w:rPr>
      <w:rFonts w:ascii="Gill Sans MT" w:hAnsi="Gill Sans MT"/>
      <w:noProof/>
      <w:color w:val="002A6C"/>
      <w:sz w:val="28"/>
      <w:szCs w:val="28"/>
    </w:rPr>
  </w:style>
  <w:style w:type="paragraph" w:styleId="TOC2">
    <w:name w:val="toc 2"/>
    <w:basedOn w:val="Normal"/>
    <w:next w:val="Normal"/>
    <w:autoRedefine/>
    <w:uiPriority w:val="39"/>
    <w:rsid w:val="00F324DB"/>
    <w:pPr>
      <w:tabs>
        <w:tab w:val="left" w:pos="540"/>
        <w:tab w:val="right" w:leader="dot" w:pos="8630"/>
      </w:tabs>
      <w:spacing w:before="60"/>
      <w:ind w:left="540" w:hanging="540"/>
    </w:pPr>
    <w:rPr>
      <w:rFonts w:ascii="Gill Sans MT" w:hAnsi="Gill Sans MT"/>
      <w:noProof/>
      <w:color w:val="002A6C"/>
      <w:szCs w:val="28"/>
    </w:rPr>
  </w:style>
  <w:style w:type="paragraph" w:styleId="TOC3">
    <w:name w:val="toc 3"/>
    <w:basedOn w:val="Normal"/>
    <w:next w:val="Normal"/>
    <w:autoRedefine/>
    <w:semiHidden/>
    <w:rsid w:val="00F324DB"/>
    <w:pPr>
      <w:tabs>
        <w:tab w:val="right" w:leader="dot" w:pos="8630"/>
      </w:tabs>
      <w:ind w:left="180"/>
    </w:pPr>
    <w:rPr>
      <w:rFonts w:ascii="Gill Sans MT" w:hAnsi="Gill Sans MT"/>
      <w:noProof/>
      <w:color w:val="666666"/>
      <w:sz w:val="22"/>
      <w:szCs w:val="22"/>
    </w:rPr>
  </w:style>
  <w:style w:type="paragraph" w:styleId="TOC4">
    <w:name w:val="toc 4"/>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styleId="TOC5">
    <w:name w:val="toc 5"/>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customStyle="1" w:styleId="TableofContents">
    <w:name w:val="Table of Contents"/>
    <w:basedOn w:val="Heading1"/>
    <w:rsid w:val="00B3454A"/>
    <w:pPr>
      <w:numPr>
        <w:numId w:val="0"/>
      </w:numPr>
    </w:pPr>
  </w:style>
  <w:style w:type="paragraph" w:customStyle="1" w:styleId="TableText">
    <w:name w:val="Table Text"/>
    <w:basedOn w:val="Normal"/>
    <w:link w:val="TableTextChar"/>
    <w:qFormat/>
    <w:rsid w:val="009E6233"/>
    <w:pPr>
      <w:spacing w:before="40" w:after="40"/>
    </w:pPr>
    <w:rPr>
      <w:rFonts w:ascii="Calibri" w:hAnsi="Calibri" w:cs="Calibri"/>
      <w:sz w:val="20"/>
    </w:rPr>
  </w:style>
  <w:style w:type="paragraph" w:customStyle="1" w:styleId="TableCaption">
    <w:name w:val="Table Caption"/>
    <w:basedOn w:val="Normal"/>
    <w:qFormat/>
    <w:rsid w:val="00850D61"/>
    <w:pPr>
      <w:keepNext/>
      <w:spacing w:before="120" w:after="40"/>
    </w:pPr>
    <w:rPr>
      <w:rFonts w:ascii="Gill Sans MT" w:eastAsia="MS Mincho" w:hAnsi="Gill Sans MT"/>
      <w:b/>
      <w:sz w:val="22"/>
      <w:szCs w:val="22"/>
      <w:lang w:eastAsia="ja-JP"/>
    </w:rPr>
  </w:style>
  <w:style w:type="paragraph" w:customStyle="1" w:styleId="Tabletextheader">
    <w:name w:val="Table text header"/>
    <w:basedOn w:val="TableText"/>
    <w:qFormat/>
    <w:rsid w:val="005F4AC4"/>
    <w:pPr>
      <w:keepNext/>
      <w:spacing w:before="80" w:after="80"/>
      <w:jc w:val="center"/>
    </w:pPr>
    <w:rPr>
      <w:rFonts w:eastAsia="Cambria" w:cs="Times New Roman"/>
      <w:b/>
      <w:szCs w:val="20"/>
    </w:rPr>
  </w:style>
  <w:style w:type="character" w:customStyle="1" w:styleId="TableTextChar">
    <w:name w:val="Table Text Char"/>
    <w:link w:val="TableText"/>
    <w:rsid w:val="009E6233"/>
    <w:rPr>
      <w:rFonts w:ascii="Calibri" w:hAnsi="Calibri" w:cs="Calibri"/>
      <w:szCs w:val="24"/>
      <w:lang w:bidi="ar-SA"/>
    </w:rPr>
  </w:style>
  <w:style w:type="paragraph" w:customStyle="1" w:styleId="TableBullet">
    <w:name w:val="Table Bullet"/>
    <w:basedOn w:val="TableText"/>
    <w:rsid w:val="00FF52F1"/>
    <w:pPr>
      <w:numPr>
        <w:numId w:val="3"/>
      </w:numPr>
      <w:tabs>
        <w:tab w:val="num" w:pos="360"/>
      </w:tabs>
      <w:ind w:left="253" w:hanging="253"/>
    </w:pPr>
    <w:rPr>
      <w:szCs w:val="20"/>
    </w:rPr>
  </w:style>
  <w:style w:type="paragraph" w:customStyle="1" w:styleId="bodyTextbulletsnoparaspace">
    <w:name w:val="body Text bullets (no para. space)"/>
    <w:basedOn w:val="BodyTextBullets"/>
    <w:rsid w:val="00850D61"/>
    <w:pPr>
      <w:spacing w:after="0"/>
    </w:pPr>
  </w:style>
  <w:style w:type="character" w:customStyle="1" w:styleId="HeaderChar">
    <w:name w:val="Header Char"/>
    <w:link w:val="Header"/>
    <w:uiPriority w:val="99"/>
    <w:rsid w:val="00D14BBF"/>
    <w:rPr>
      <w:sz w:val="24"/>
      <w:szCs w:val="28"/>
      <w:lang w:bidi="ar-SA"/>
    </w:rPr>
  </w:style>
  <w:style w:type="character" w:customStyle="1" w:styleId="FooterChar">
    <w:name w:val="Footer Char"/>
    <w:link w:val="Footer"/>
    <w:uiPriority w:val="99"/>
    <w:rsid w:val="00D14BBF"/>
    <w:rPr>
      <w:rFonts w:ascii="Gill Sans MT" w:hAnsi="Gill Sans MT"/>
      <w:color w:val="666666"/>
      <w:lang w:bidi="ar-SA"/>
    </w:rPr>
  </w:style>
  <w:style w:type="paragraph" w:styleId="ListParagraph">
    <w:name w:val="List Paragraph"/>
    <w:basedOn w:val="Normal"/>
    <w:uiPriority w:val="34"/>
    <w:qFormat/>
    <w:rsid w:val="00D14BBF"/>
    <w:pPr>
      <w:spacing w:after="160"/>
      <w:ind w:left="720"/>
      <w:jc w:val="center"/>
    </w:pPr>
    <w:rPr>
      <w:rFonts w:eastAsia="Calibri"/>
      <w:szCs w:val="22"/>
    </w:rPr>
  </w:style>
  <w:style w:type="paragraph" w:styleId="TOCHeading">
    <w:name w:val="TOC Heading"/>
    <w:basedOn w:val="Heading1"/>
    <w:next w:val="Normal"/>
    <w:uiPriority w:val="39"/>
    <w:unhideWhenUsed/>
    <w:qFormat/>
    <w:rsid w:val="00BE3E59"/>
    <w:pPr>
      <w:keepLines/>
      <w:numPr>
        <w:numId w:val="0"/>
      </w:numPr>
      <w:spacing w:before="240" w:after="0" w:line="259" w:lineRule="auto"/>
      <w:outlineLvl w:val="9"/>
    </w:pPr>
    <w:rPr>
      <w:rFonts w:asciiTheme="majorHAnsi" w:eastAsiaTheme="majorEastAsia" w:hAnsiTheme="majorHAnsi" w:cstheme="majorBidi"/>
      <w:caps w:val="0"/>
      <w:color w:val="365F91" w:themeColor="accent1" w:themeShade="BF"/>
      <w:sz w:val="32"/>
      <w:szCs w:val="32"/>
    </w:rPr>
  </w:style>
  <w:style w:type="character" w:styleId="UnresolvedMention">
    <w:name w:val="Unresolved Mention"/>
    <w:basedOn w:val="DefaultParagraphFont"/>
    <w:uiPriority w:val="99"/>
    <w:semiHidden/>
    <w:unhideWhenUsed/>
    <w:rsid w:val="007E0E5A"/>
    <w:rPr>
      <w:color w:val="605E5C"/>
      <w:shd w:val="clear" w:color="auto" w:fill="E1DFDD"/>
    </w:rPr>
  </w:style>
  <w:style w:type="character" w:customStyle="1" w:styleId="Heading1Char">
    <w:name w:val="Heading 1 Char"/>
    <w:basedOn w:val="DefaultParagraphFont"/>
    <w:link w:val="Heading1"/>
    <w:rsid w:val="00910129"/>
    <w:rPr>
      <w:rFonts w:ascii="Gill Sans MT" w:hAnsi="Gill Sans MT" w:cs="Tahoma"/>
      <w:caps/>
      <w:color w:val="002A6C"/>
      <w:sz w:val="40"/>
      <w:szCs w:val="40"/>
      <w:lang w:bidi="ar-SA"/>
    </w:rPr>
  </w:style>
  <w:style w:type="character" w:customStyle="1" w:styleId="CommentTextChar">
    <w:name w:val="Comment Text Char"/>
    <w:basedOn w:val="DefaultParagraphFont"/>
    <w:link w:val="CommentText"/>
    <w:semiHidden/>
    <w:rsid w:val="002917E9"/>
    <w:rPr>
      <w:szCs w:val="23"/>
      <w:lang w:bidi="ar-SA"/>
    </w:rPr>
  </w:style>
  <w:style w:type="paragraph" w:customStyle="1" w:styleId="footnotedescription">
    <w:name w:val="footnote description"/>
    <w:next w:val="Normal"/>
    <w:link w:val="footnotedescriptionChar"/>
    <w:hidden/>
    <w:rsid w:val="000C74C2"/>
    <w:pPr>
      <w:spacing w:line="259" w:lineRule="auto"/>
    </w:pPr>
    <w:rPr>
      <w:rFonts w:ascii="Calibri" w:eastAsia="Calibri" w:hAnsi="Calibri" w:cs="Calibri"/>
      <w:color w:val="000000"/>
      <w:szCs w:val="22"/>
    </w:rPr>
  </w:style>
  <w:style w:type="character" w:customStyle="1" w:styleId="footnotedescriptionChar">
    <w:name w:val="footnote description Char"/>
    <w:link w:val="footnotedescription"/>
    <w:rsid w:val="000C74C2"/>
    <w:rPr>
      <w:rFonts w:ascii="Calibri" w:eastAsia="Calibri" w:hAnsi="Calibri" w:cs="Calibri"/>
      <w:color w:val="000000"/>
      <w:szCs w:val="22"/>
      <w:lang w:bidi="ar-SA"/>
    </w:rPr>
  </w:style>
  <w:style w:type="character" w:customStyle="1" w:styleId="footnotemark">
    <w:name w:val="footnote mark"/>
    <w:hidden/>
    <w:rsid w:val="000C74C2"/>
    <w:rPr>
      <w:rFonts w:ascii="Calibri" w:eastAsia="Calibri" w:hAnsi="Calibri" w:cs="Calibri"/>
      <w:color w:val="000000"/>
      <w:sz w:val="18"/>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instagram.com/tv/Cbxrdnaj_em/?utm_medium=share_sheet" TargetMode="External"/><Relationship Id="rId18" Type="http://schemas.openxmlformats.org/officeDocument/2006/relationships/hyperlink" Target="https://www.facebook.com/LGBTICaribbean/videos" TargetMode="External"/><Relationship Id="rId26" Type="http://schemas.openxmlformats.org/officeDocument/2006/relationships/hyperlink" Target="https://www.facebook.com/LGBTICaribbean/photos/a.1381121605385481/2697248527106109/" TargetMode="External"/><Relationship Id="rId21" Type="http://schemas.openxmlformats.org/officeDocument/2006/relationships/hyperlink" Target="https://medium.com/p/882c50194a5d"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instagram.com/tv/Cbxrdnaj_em/?utm_medium=share_sheet" TargetMode="External"/><Relationship Id="rId17" Type="http://schemas.openxmlformats.org/officeDocument/2006/relationships/hyperlink" Target="https://www.facebook.com/LGBTICaribbean" TargetMode="External"/><Relationship Id="rId25" Type="http://schemas.openxmlformats.org/officeDocument/2006/relationships/hyperlink" Target="https://twitter.com/LGBTICaribbean"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instagram.com/lgbticaribbean/" TargetMode="External"/><Relationship Id="rId20" Type="http://schemas.openxmlformats.org/officeDocument/2006/relationships/hyperlink" Target="https://medium.com/p/db3a1a43cc90" TargetMode="External"/><Relationship Id="rId29" Type="http://schemas.openxmlformats.org/officeDocument/2006/relationships/hyperlink" Target="https://twitter.com/LGBTICaribbean/status/149859932038333645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o.undp.org/content/dominican_republic/es/home/presscenter/articles/2022/personal-de-superate-recibe-capacitacion-en-inclusion-y-derechos.html" TargetMode="External"/><Relationship Id="rId24" Type="http://schemas.openxmlformats.org/officeDocument/2006/relationships/hyperlink" Target="https://twitter.com/LGBTICaribbean/status/1461041498280148992" TargetMode="External"/><Relationship Id="rId32" Type="http://schemas.openxmlformats.org/officeDocument/2006/relationships/footer" Target="footer2.xm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s://twitter.com/LGBTICaribbean/status/1453771745857609733" TargetMode="External"/><Relationship Id="rId23" Type="http://schemas.openxmlformats.org/officeDocument/2006/relationships/hyperlink" Target="https://twitter.com/LGBTICaribbean/status/1462466170855043074" TargetMode="External"/><Relationship Id="rId28" Type="http://schemas.openxmlformats.org/officeDocument/2006/relationships/hyperlink" Target="https://twitter.com/LGBTICaribbean/status/1498599320383336451" TargetMode="External"/><Relationship Id="rId36"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s://medium.com/being-lgbti-in-the-caribbean" TargetMode="External"/><Relationship Id="rId31"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22" Type="http://schemas.openxmlformats.org/officeDocument/2006/relationships/hyperlink" Target="https://www.youtube.com/channel/UCNKnXbskgTJwDd1ntQP6Jww" TargetMode="External"/><Relationship Id="rId27" Type="http://schemas.openxmlformats.org/officeDocument/2006/relationships/hyperlink" Target="https://www.instagram.com/lgbticaribbean/" TargetMode="External"/><Relationship Id="rId30" Type="http://schemas.openxmlformats.org/officeDocument/2006/relationships/hyperlink" Target="https://www.facebook.com/LGBTICaribbean/photos/a.1381121605385481/2706812419483053/" TargetMode="External"/><Relationship Id="rId35" Type="http://schemas.openxmlformats.org/officeDocument/2006/relationships/customXml" Target="../customXml/item2.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5o/isIV2HBN897s3hKL8NTGCDg==">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</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Approved</DocumentStatus>
    <DocCoverageEndDate xmlns="d9cf0e28-81d2-4dc7-8b10-820d80ed680d">2022-06-30T04:00:00+00:00</DocCoverageEndDate>
    <TaxCatchAll xmlns="e91d5986-7c29-4ed1-8a54-b8fb378ed474" xsi:nil="true"/>
    <FunctionalArea xmlns="d9cf0e28-81d2-4dc7-8b10-820d80ed680d">Programme and Project</FunctionalArea>
    <FileNameDescription xmlns="d9cf0e28-81d2-4dc7-8b10-820d80ed680d">BLIC Bi-Annual Report April 2022</FileNameDescription>
    <ProjectNumber xmlns="d9cf0e28-81d2-4dc7-8b10-820d80ed680d">00106385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2022-01-01T05:00:00+00:00</DocCoverageStartDate>
    <FileClassificationMode xmlns="d9cf0e28-81d2-4dc7-8b10-820d80ed680d">Public</FileClassificationMode>
    <OutputNumber xmlns="d9cf0e28-81d2-4dc7-8b10-820d80ed680d">00107155</OutputNumber>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D2A3E0CB-2768-405D-9722-F5879E793C2E}"/>
</file>

<file path=customXml/itemProps3.xml><?xml version="1.0" encoding="utf-8"?>
<ds:datastoreItem xmlns:ds="http://schemas.openxmlformats.org/officeDocument/2006/customXml" ds:itemID="{FF46B943-8763-43D7-AF9F-FF37956FF6BD}"/>
</file>

<file path=customXml/itemProps4.xml><?xml version="1.0" encoding="utf-8"?>
<ds:datastoreItem xmlns:ds="http://schemas.openxmlformats.org/officeDocument/2006/customXml" ds:itemID="{80DFDE3D-5097-448D-BAB9-9B34C161E5A0}"/>
</file>

<file path=docProps/app.xml><?xml version="1.0" encoding="utf-8"?>
<Properties xmlns="http://schemas.openxmlformats.org/officeDocument/2006/extended-properties" xmlns:vt="http://schemas.openxmlformats.org/officeDocument/2006/docPropsVTypes">
  <Template>Normal</Template>
  <TotalTime>0</TotalTime>
  <Pages>15</Pages>
  <Words>4967</Words>
  <Characters>28312</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BLIC Bi-Annual Report April 2022</dc:title>
  <dc:creator>USAID</dc:creator>
  <cp:lastModifiedBy>Karin Santi</cp:lastModifiedBy>
  <cp:revision>2</cp:revision>
  <dcterms:created xsi:type="dcterms:W3CDTF">2024-01-29T20:42:00Z</dcterms:created>
  <dcterms:modified xsi:type="dcterms:W3CDTF">2024-01-29T20:42:00Z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